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2F8E" w14:textId="77777777" w:rsidR="00C8577A" w:rsidRPr="00BC1D7F" w:rsidRDefault="00C8577A" w:rsidP="00BC1D7F">
      <w:pPr>
        <w:pStyle w:val="Heading3"/>
      </w:pPr>
      <w:bookmarkStart w:id="0" w:name="_Toc20217249"/>
      <w:r w:rsidRPr="00BC1D7F">
        <w:t>Background</w:t>
      </w:r>
    </w:p>
    <w:p w14:paraId="746AEB86" w14:textId="12AC5D64" w:rsidR="00C8577A" w:rsidRDefault="00C8577A" w:rsidP="00BC1D7F">
      <w:pPr>
        <w:contextualSpacing/>
      </w:pPr>
      <w:r>
        <w:t>Transportation Alternatives (TA) Set-Aside from the Surface Transportation Block Grant (STBG) Program provides funding for a variety of generally smaller-scale transportation projects such as pedestrian and bicycle facilities; safe routes to school projects, and more. Local Sponsors who apply for TA funding need to be aware that the program requires adherence to the Federal-aid Highway Program (FAHP) and must meet the requirements of the National Environmental Policy Act (NEPA).  An I</w:t>
      </w:r>
      <w:r w:rsidR="00062E5E">
        <w:t xml:space="preserve">daho </w:t>
      </w:r>
      <w:r>
        <w:t>T</w:t>
      </w:r>
      <w:r w:rsidR="00062E5E">
        <w:t xml:space="preserve">ransportation </w:t>
      </w:r>
      <w:r>
        <w:t>D</w:t>
      </w:r>
      <w:r w:rsidR="00062E5E">
        <w:t>epartment (ITD)</w:t>
      </w:r>
      <w:r>
        <w:t xml:space="preserve"> or Local Highway Technical Assistance Council (LHTAC) project coordinator will be assigned to help Local Sponsors meet the federal requirements through design and construction of the project.  </w:t>
      </w:r>
    </w:p>
    <w:p w14:paraId="5C26F489" w14:textId="77777777" w:rsidR="00BC1D7F" w:rsidRPr="004C761D" w:rsidRDefault="00BC1D7F" w:rsidP="00BC1D7F">
      <w:pPr>
        <w:contextualSpacing/>
      </w:pPr>
    </w:p>
    <w:p w14:paraId="3DCDB22B" w14:textId="486F6462" w:rsidR="005A0691" w:rsidRPr="00BC1D7F" w:rsidRDefault="005A0691" w:rsidP="00BC1D7F">
      <w:pPr>
        <w:pStyle w:val="Heading3"/>
      </w:pPr>
      <w:r w:rsidRPr="00BC1D7F">
        <w:t>Infrastructure Projects</w:t>
      </w:r>
      <w:bookmarkEnd w:id="0"/>
    </w:p>
    <w:p w14:paraId="1738FCCE" w14:textId="4AA8AE8A" w:rsidR="005A0691" w:rsidRPr="00BC1D7F" w:rsidRDefault="005A0691" w:rsidP="001C66E2">
      <w:pPr>
        <w:pStyle w:val="CommentText"/>
        <w:rPr>
          <w:sz w:val="22"/>
          <w:szCs w:val="22"/>
        </w:rPr>
      </w:pPr>
      <w:r w:rsidRPr="00BC1D7F">
        <w:rPr>
          <w:sz w:val="22"/>
          <w:szCs w:val="22"/>
        </w:rPr>
        <w:t>Eligible infrastructure activities</w:t>
      </w:r>
      <w:r w:rsidR="001C66E2" w:rsidRPr="00BC1D7F">
        <w:rPr>
          <w:sz w:val="22"/>
          <w:szCs w:val="22"/>
        </w:rPr>
        <w:t xml:space="preserve"> per FHWA guidance </w:t>
      </w:r>
      <w:hyperlink r:id="rId8" w:history="1">
        <w:r w:rsidR="001C66E2" w:rsidRPr="00BC1D7F">
          <w:rPr>
            <w:rStyle w:val="Hyperlink"/>
            <w:sz w:val="22"/>
            <w:szCs w:val="22"/>
          </w:rPr>
          <w:t>https://www.fhwa.dot.gov/environment/transportation_alternatives/</w:t>
        </w:r>
      </w:hyperlink>
    </w:p>
    <w:p w14:paraId="004734DF" w14:textId="77777777" w:rsidR="005A0691" w:rsidRPr="00BC1D7F" w:rsidRDefault="005A0691" w:rsidP="005A0691">
      <w:pPr>
        <w:pStyle w:val="ListParagraph"/>
        <w:numPr>
          <w:ilvl w:val="0"/>
          <w:numId w:val="1"/>
        </w:numPr>
      </w:pPr>
      <w:r w:rsidRPr="00BC1D7F">
        <w:t>Design and construction of the following:</w:t>
      </w:r>
    </w:p>
    <w:p w14:paraId="46C3EDCF" w14:textId="75BC0663" w:rsidR="005A0691" w:rsidRPr="00BC1D7F" w:rsidRDefault="005A0691" w:rsidP="005A0691">
      <w:pPr>
        <w:pStyle w:val="ListParagraph"/>
        <w:numPr>
          <w:ilvl w:val="1"/>
          <w:numId w:val="2"/>
        </w:numPr>
      </w:pPr>
      <w:r w:rsidRPr="00BC1D7F">
        <w:t>On and off</w:t>
      </w:r>
      <w:r w:rsidR="00803DD0" w:rsidRPr="00BC1D7F">
        <w:t>-</w:t>
      </w:r>
      <w:r w:rsidRPr="00BC1D7F">
        <w:t xml:space="preserve">road trail facilities for pedestrians, bicyclists and non-motorized forms of transportation, including sidewalks, bicycle infrastructure, pedestrian and bicycle signals, traffic calming techniques, lighting and other safety related infrastructure and transportation projects to achieve compliance with the Americans with Disabilities Act, 1990; </w:t>
      </w:r>
    </w:p>
    <w:p w14:paraId="6586EAC7" w14:textId="77777777" w:rsidR="005A0691" w:rsidRPr="00BC1D7F" w:rsidRDefault="005A0691" w:rsidP="005A0691">
      <w:pPr>
        <w:pStyle w:val="ListParagraph"/>
        <w:numPr>
          <w:ilvl w:val="1"/>
          <w:numId w:val="2"/>
        </w:numPr>
      </w:pPr>
      <w:r w:rsidRPr="00BC1D7F">
        <w:t>infrastructure related projects and systems that will provide safe routes for non-drivers, including children, older adults and individuals with disabilities to access daily needs, and;</w:t>
      </w:r>
    </w:p>
    <w:p w14:paraId="03E9AE96" w14:textId="77777777" w:rsidR="005A0691" w:rsidRPr="00BC1D7F" w:rsidRDefault="005A0691" w:rsidP="005A0691">
      <w:pPr>
        <w:pStyle w:val="ListParagraph"/>
        <w:numPr>
          <w:ilvl w:val="1"/>
          <w:numId w:val="2"/>
        </w:numPr>
      </w:pPr>
      <w:r w:rsidRPr="00BC1D7F">
        <w:t xml:space="preserve">Boulevards and other roadways largely in the Right-of-Way of former Interstate System routes or other divided highways. </w:t>
      </w:r>
    </w:p>
    <w:p w14:paraId="36DB5F40" w14:textId="77777777" w:rsidR="005A0691" w:rsidRPr="00BC1D7F" w:rsidRDefault="005A0691" w:rsidP="005A0691">
      <w:pPr>
        <w:pStyle w:val="ListParagraph"/>
        <w:numPr>
          <w:ilvl w:val="0"/>
          <w:numId w:val="1"/>
        </w:numPr>
      </w:pPr>
      <w:r w:rsidRPr="00BC1D7F">
        <w:t>Conversion and use of abandoned railroad corridors for trails for pedestrians, bicyclists, equestrian or other non-motorized transportation users;</w:t>
      </w:r>
    </w:p>
    <w:p w14:paraId="18E1DAEA" w14:textId="77777777" w:rsidR="005A0691" w:rsidRPr="00BC1D7F" w:rsidRDefault="005A0691" w:rsidP="005A0691">
      <w:pPr>
        <w:pStyle w:val="ListParagraph"/>
        <w:numPr>
          <w:ilvl w:val="0"/>
          <w:numId w:val="1"/>
        </w:numPr>
      </w:pPr>
      <w:r w:rsidRPr="00BC1D7F">
        <w:t>Construction of turnouts, overlooks and viewing areas;</w:t>
      </w:r>
    </w:p>
    <w:p w14:paraId="2B98137B" w14:textId="77777777" w:rsidR="005A0691" w:rsidRPr="00BC1D7F" w:rsidRDefault="005A0691" w:rsidP="005A0691">
      <w:pPr>
        <w:pStyle w:val="ListParagraph"/>
        <w:numPr>
          <w:ilvl w:val="0"/>
          <w:numId w:val="1"/>
        </w:numPr>
      </w:pPr>
      <w:r w:rsidRPr="00BC1D7F">
        <w:t>Inventory, control, or removal of outdoor advertising;</w:t>
      </w:r>
    </w:p>
    <w:p w14:paraId="043032AC" w14:textId="77777777" w:rsidR="005A0691" w:rsidRPr="00BC1D7F" w:rsidRDefault="005A0691" w:rsidP="005A0691">
      <w:pPr>
        <w:pStyle w:val="ListParagraph"/>
        <w:numPr>
          <w:ilvl w:val="0"/>
          <w:numId w:val="1"/>
        </w:numPr>
      </w:pPr>
      <w:r w:rsidRPr="00BC1D7F">
        <w:t>Historic preservation and rehabilitation of historic transportation facilities;</w:t>
      </w:r>
    </w:p>
    <w:p w14:paraId="4814B3EB" w14:textId="77777777" w:rsidR="005A0691" w:rsidRPr="00BC1D7F" w:rsidRDefault="005A0691" w:rsidP="005A0691">
      <w:pPr>
        <w:pStyle w:val="ListParagraph"/>
        <w:numPr>
          <w:ilvl w:val="0"/>
          <w:numId w:val="1"/>
        </w:numPr>
      </w:pPr>
      <w:r w:rsidRPr="00BC1D7F">
        <w:t>Vegetation management practices;</w:t>
      </w:r>
    </w:p>
    <w:p w14:paraId="5D472A7E" w14:textId="77777777" w:rsidR="005A0691" w:rsidRPr="00BC1D7F" w:rsidRDefault="005A0691" w:rsidP="005A0691">
      <w:pPr>
        <w:pStyle w:val="ListParagraph"/>
        <w:numPr>
          <w:ilvl w:val="0"/>
          <w:numId w:val="1"/>
        </w:numPr>
      </w:pPr>
      <w:r w:rsidRPr="00BC1D7F">
        <w:t>Archaeological activities, relating to impacts from implementation of a transportation project eligible for federal transportation funds;</w:t>
      </w:r>
    </w:p>
    <w:p w14:paraId="79488FE4" w14:textId="5AB1542D" w:rsidR="004C761D" w:rsidRPr="00BC1D7F" w:rsidRDefault="004C761D" w:rsidP="005A0691">
      <w:pPr>
        <w:pStyle w:val="ListParagraph"/>
        <w:numPr>
          <w:ilvl w:val="0"/>
          <w:numId w:val="1"/>
        </w:numPr>
      </w:pPr>
      <w:r w:rsidRPr="00BC1D7F">
        <w:t>Vulnerable user safety assessment</w:t>
      </w:r>
    </w:p>
    <w:p w14:paraId="0E3601BD" w14:textId="77777777" w:rsidR="005A0691" w:rsidRPr="00BC1D7F" w:rsidRDefault="005A0691" w:rsidP="00803DD0">
      <w:pPr>
        <w:pStyle w:val="ListParagraph"/>
        <w:numPr>
          <w:ilvl w:val="0"/>
          <w:numId w:val="1"/>
        </w:numPr>
      </w:pPr>
      <w:r w:rsidRPr="00BC1D7F">
        <w:t>Environmental mitigation to:</w:t>
      </w:r>
    </w:p>
    <w:p w14:paraId="48ED5A98" w14:textId="77777777" w:rsidR="005A0691" w:rsidRPr="00803DD0" w:rsidRDefault="005A0691" w:rsidP="00803DD0">
      <w:pPr>
        <w:pStyle w:val="ListParagraph"/>
        <w:numPr>
          <w:ilvl w:val="0"/>
          <w:numId w:val="9"/>
        </w:numPr>
      </w:pPr>
      <w:r w:rsidRPr="00803DD0">
        <w:t>Address storm water management, control and water pollution prevention or abatement related to highway construction or due to highway runoff, or</w:t>
      </w:r>
    </w:p>
    <w:p w14:paraId="671E3AE6" w14:textId="77777777" w:rsidR="007170BA" w:rsidRPr="00803DD0" w:rsidRDefault="005A0691" w:rsidP="00803DD0">
      <w:pPr>
        <w:numPr>
          <w:ilvl w:val="0"/>
          <w:numId w:val="9"/>
        </w:numPr>
        <w:contextualSpacing/>
      </w:pPr>
      <w:r w:rsidRPr="00803DD0">
        <w:t>Reduce vehicle-caused wildlife mortality or to restore and maintain connectivity among terrestrial or aquatic habitats.</w:t>
      </w:r>
    </w:p>
    <w:p w14:paraId="7158A3A8" w14:textId="77777777" w:rsidR="00803DD0" w:rsidRPr="00BC1D7F" w:rsidRDefault="00803DD0" w:rsidP="00BC1D7F">
      <w:pPr>
        <w:pStyle w:val="Heading3"/>
      </w:pPr>
      <w:r w:rsidRPr="00BC1D7F">
        <w:lastRenderedPageBreak/>
        <w:t xml:space="preserve">Application </w:t>
      </w:r>
    </w:p>
    <w:p w14:paraId="708B504D" w14:textId="3AB84899" w:rsidR="00803DD0" w:rsidRPr="00803DD0" w:rsidRDefault="00803DD0" w:rsidP="00803DD0">
      <w:r w:rsidRPr="00803DD0">
        <w:t xml:space="preserve">Applications </w:t>
      </w:r>
      <w:r w:rsidR="00B344C9">
        <w:t>are</w:t>
      </w:r>
      <w:r w:rsidRPr="00803DD0">
        <w:t xml:space="preserve"> advertised every other year</w:t>
      </w:r>
      <w:r w:rsidR="001C66E2">
        <w:t xml:space="preserve"> in odd years</w:t>
      </w:r>
      <w:r w:rsidRPr="00803DD0">
        <w:t xml:space="preserve"> with the application released in October and due in January.   For more information about the application and selection criteria, see the application guidance on the Transportation Alternatives Program website (</w:t>
      </w:r>
      <w:hyperlink r:id="rId9" w:history="1">
        <w:r w:rsidR="001C66E2" w:rsidRPr="00BC1D7F">
          <w:rPr>
            <w:rStyle w:val="Hyperlink"/>
          </w:rPr>
          <w:t>https://lhtac.org/programs/tap/</w:t>
        </w:r>
      </w:hyperlink>
      <w:r w:rsidRPr="00803DD0">
        <w:t>)</w:t>
      </w:r>
    </w:p>
    <w:p w14:paraId="6A1D5B86" w14:textId="77777777" w:rsidR="00803DD0" w:rsidRPr="00803DD0" w:rsidRDefault="00803DD0" w:rsidP="00803DD0"/>
    <w:p w14:paraId="0916288E" w14:textId="77777777" w:rsidR="005A0691" w:rsidRPr="00803DD0" w:rsidRDefault="005A0691" w:rsidP="00BC1D7F">
      <w:pPr>
        <w:pStyle w:val="Heading3"/>
      </w:pPr>
      <w:bookmarkStart w:id="1" w:name="_Toc20217254"/>
      <w:r w:rsidRPr="00803DD0">
        <w:t>Criteria</w:t>
      </w:r>
      <w:bookmarkEnd w:id="1"/>
    </w:p>
    <w:p w14:paraId="321E755A" w14:textId="085BDD04" w:rsidR="005A0691" w:rsidRDefault="00B31934" w:rsidP="005A0691">
      <w:bookmarkStart w:id="2" w:name="_Hlk132791266"/>
      <w:r>
        <w:t>A TAP recommendation committee reviews and ranks p</w:t>
      </w:r>
      <w:r w:rsidR="005A0691" w:rsidRPr="00803DD0">
        <w:t>rojects based on project need, benefit, and content</w:t>
      </w:r>
      <w:r>
        <w:t xml:space="preserve"> as </w:t>
      </w:r>
      <w:r w:rsidR="005A0691" w:rsidRPr="00803DD0">
        <w:t xml:space="preserve">detailed in </w:t>
      </w:r>
      <w:r>
        <w:t>project</w:t>
      </w:r>
      <w:r w:rsidR="005A0691" w:rsidRPr="00803DD0">
        <w:t xml:space="preserve"> application</w:t>
      </w:r>
      <w:r>
        <w:t>s</w:t>
      </w:r>
      <w:r w:rsidR="005A0691" w:rsidRPr="00803DD0">
        <w:t>.</w:t>
      </w:r>
      <w:r>
        <w:t xml:space="preserve"> </w:t>
      </w:r>
      <w:r w:rsidR="000F60E2">
        <w:t xml:space="preserve"> Projects are scored based on how well the project aligns with the</w:t>
      </w:r>
      <w:r w:rsidR="00294F9D">
        <w:t xml:space="preserve"> Federal</w:t>
      </w:r>
      <w:r w:rsidR="000F60E2">
        <w:t xml:space="preserve"> TAP funding</w:t>
      </w:r>
      <w:r w:rsidR="00294F9D">
        <w:t xml:space="preserve"> guidance</w:t>
      </w:r>
      <w:r w:rsidR="000F60E2">
        <w:t xml:space="preserve">, as well as the ITD mission of “Your Safety.  Your Mobility.  Your Economic Opportunity”.  </w:t>
      </w:r>
      <w:r w:rsidR="00294F9D">
        <w:t xml:space="preserve">Projects with excellent descriptions of how it meets the needs of the community while also improving safety, mobility, and economic opportunity score well. </w:t>
      </w:r>
    </w:p>
    <w:bookmarkEnd w:id="2"/>
    <w:p w14:paraId="28233560" w14:textId="69C37EFD" w:rsidR="00CD4E38" w:rsidRDefault="00CD4E38" w:rsidP="005A0691"/>
    <w:p w14:paraId="3CF62B72" w14:textId="77777777" w:rsidR="00CD4E38" w:rsidRPr="00803DD0" w:rsidRDefault="00CD4E38" w:rsidP="00BC1D7F">
      <w:pPr>
        <w:pStyle w:val="Heading3"/>
      </w:pPr>
      <w:r w:rsidRPr="00803DD0">
        <w:t xml:space="preserve">Infrastructure Project Estimating </w:t>
      </w:r>
    </w:p>
    <w:p w14:paraId="4AED7813" w14:textId="130DD6FC" w:rsidR="00CD4E38" w:rsidRDefault="00CD4E38" w:rsidP="008A713E">
      <w:r>
        <w:t xml:space="preserve">Sponsors can request funding for Construction only or Project Development and Construction. If only requesting construction funding, the sponsor </w:t>
      </w:r>
      <w:r w:rsidR="00B344C9">
        <w:t>is</w:t>
      </w:r>
      <w:r>
        <w:t xml:space="preserve"> responsible for the cost of designing the project</w:t>
      </w:r>
      <w:r w:rsidR="00B344C9">
        <w:t xml:space="preserve"> </w:t>
      </w:r>
      <w:r w:rsidR="0045013D">
        <w:t>which must</w:t>
      </w:r>
      <w:r w:rsidR="00B344C9">
        <w:t xml:space="preserve"> meet </w:t>
      </w:r>
      <w:r>
        <w:t>Federal Requirements</w:t>
      </w:r>
      <w:r w:rsidR="00F56DDE">
        <w:t xml:space="preserve">, </w:t>
      </w:r>
      <w:r w:rsidR="00167C1F">
        <w:t xml:space="preserve">Title </w:t>
      </w:r>
      <w:r w:rsidR="00F56DDE">
        <w:t xml:space="preserve">23 CFR </w:t>
      </w:r>
      <w:r>
        <w:t xml:space="preserve">and use current ITD specifications. The sponsor may complete the design with in-house engineering staff, but the expense is not eligible </w:t>
      </w:r>
      <w:r w:rsidR="00B344C9">
        <w:t xml:space="preserve">as </w:t>
      </w:r>
      <w:r>
        <w:t xml:space="preserve">in-kind match.  Even if the sponsor </w:t>
      </w:r>
      <w:r w:rsidR="00B344C9">
        <w:t xml:space="preserve">is only </w:t>
      </w:r>
      <w:r>
        <w:t xml:space="preserve">requesting construction funding with an on-the-shelf design, it </w:t>
      </w:r>
      <w:r w:rsidR="00B344C9">
        <w:t>is still</w:t>
      </w:r>
      <w:r>
        <w:t xml:space="preserve"> necessary that the project budget include preliminary engineering costs that will be incurred by ITD for things like Environmental/NEPA approval and Right of Way documentation. </w:t>
      </w:r>
    </w:p>
    <w:p w14:paraId="33804962" w14:textId="77777777" w:rsidR="00670137" w:rsidRDefault="00670137" w:rsidP="00CD4E38"/>
    <w:p w14:paraId="4A532B7C" w14:textId="2FF713FF" w:rsidR="00670137" w:rsidRDefault="00670137" w:rsidP="00BC1D7F">
      <w:pPr>
        <w:pStyle w:val="Heading3"/>
      </w:pPr>
      <w:r>
        <w:t>MPO</w:t>
      </w:r>
    </w:p>
    <w:p w14:paraId="5CBC9833" w14:textId="08DCF3EE" w:rsidR="00670137" w:rsidRPr="00803DD0" w:rsidRDefault="00670137" w:rsidP="00CD4E38">
      <w:r>
        <w:t xml:space="preserve">If the project limits are within a Metropolitan Planning Organization (MPO) boundary, the applicant must fill out a supplemental application along with the statewide application.  The supplemental MPO application is due at the same time as the Pre-Application Checklist in December. </w:t>
      </w:r>
    </w:p>
    <w:p w14:paraId="0BEB9075" w14:textId="77777777" w:rsidR="00CD4E38" w:rsidRPr="00803DD0" w:rsidRDefault="00CD4E38" w:rsidP="005A0691"/>
    <w:p w14:paraId="5588C626" w14:textId="77777777" w:rsidR="005A0691" w:rsidRPr="00803DD0" w:rsidRDefault="005A0691" w:rsidP="00BC1D7F">
      <w:pPr>
        <w:pStyle w:val="Heading3"/>
      </w:pPr>
      <w:bookmarkStart w:id="3" w:name="_Toc20217255"/>
      <w:r w:rsidRPr="00803DD0">
        <w:t>Right-of-Way</w:t>
      </w:r>
      <w:bookmarkEnd w:id="3"/>
    </w:p>
    <w:p w14:paraId="7B269271" w14:textId="68015109" w:rsidR="005A0691" w:rsidRPr="00803DD0" w:rsidRDefault="0045013D" w:rsidP="005A0691">
      <w:r>
        <w:t xml:space="preserve">Project sponsors must establish and certify that all Right-of-Way needed for the project is available by submitting an approved </w:t>
      </w:r>
      <w:r w:rsidR="005A0691" w:rsidRPr="00803DD0">
        <w:t xml:space="preserve">Local Public Agency’s Certificate of Completion of Right-of-Way </w:t>
      </w:r>
      <w:r w:rsidR="00B414E1" w:rsidRPr="00803DD0">
        <w:t xml:space="preserve">(ROW) </w:t>
      </w:r>
      <w:r w:rsidR="005A0691" w:rsidRPr="00803DD0">
        <w:t xml:space="preserve">Activities (ITD 1983) with the TAP application. No TAP funding </w:t>
      </w:r>
      <w:r w:rsidR="00B344C9">
        <w:t>is</w:t>
      </w:r>
      <w:r w:rsidR="005A0691" w:rsidRPr="00803DD0">
        <w:t xml:space="preserve"> awarded to obtain Right-of-Way</w:t>
      </w:r>
      <w:r w:rsidR="001C66E2">
        <w:t xml:space="preserve"> or</w:t>
      </w:r>
      <w:r w:rsidR="00B414E1" w:rsidRPr="00803DD0">
        <w:t xml:space="preserve"> ROW acquisition or easements. The ROW process is often lengthy unpredictable and may cause delays in the project schedule.</w:t>
      </w:r>
    </w:p>
    <w:p w14:paraId="66B74AEA" w14:textId="30302C2D" w:rsidR="007170BA" w:rsidRPr="00CD4E38" w:rsidRDefault="007170BA" w:rsidP="005A0691">
      <w:pPr>
        <w:rPr>
          <w:b/>
          <w:bCs/>
          <w:i/>
          <w:iCs/>
        </w:rPr>
      </w:pPr>
    </w:p>
    <w:p w14:paraId="431B8E7E" w14:textId="47B3B840" w:rsidR="007170BA" w:rsidRPr="00670137" w:rsidRDefault="007170BA" w:rsidP="00BC1D7F">
      <w:pPr>
        <w:pStyle w:val="Heading3"/>
      </w:pPr>
      <w:r w:rsidRPr="00670137">
        <w:t>Environmental Screening</w:t>
      </w:r>
    </w:p>
    <w:p w14:paraId="54B04EDC" w14:textId="20436179" w:rsidR="007170BA" w:rsidRPr="00803DD0" w:rsidRDefault="0045013D" w:rsidP="005A0691">
      <w:r>
        <w:t xml:space="preserve">Project sponsors </w:t>
      </w:r>
      <w:r w:rsidR="007170BA" w:rsidRPr="00803DD0">
        <w:t xml:space="preserve">must submit </w:t>
      </w:r>
      <w:r w:rsidR="00B344C9">
        <w:t>a completed</w:t>
      </w:r>
      <w:r w:rsidR="00B344C9" w:rsidRPr="00803DD0">
        <w:t xml:space="preserve"> </w:t>
      </w:r>
      <w:r w:rsidR="007170BA" w:rsidRPr="00803DD0">
        <w:t xml:space="preserve">TAP environmental screening document (ITD 0211) with the application.  </w:t>
      </w:r>
      <w:r>
        <w:t>This includes obtaining signatures and/or comments</w:t>
      </w:r>
      <w:r w:rsidR="007170BA" w:rsidRPr="00803DD0">
        <w:t xml:space="preserve"> by the ITD District Environmental coordinator or an LHTAC environmental planner.  This document</w:t>
      </w:r>
      <w:r w:rsidR="00B344C9">
        <w:t xml:space="preserve"> is </w:t>
      </w:r>
      <w:r w:rsidR="007170BA" w:rsidRPr="00803DD0">
        <w:t xml:space="preserve">part of the initial screening process and does not constitute environmental clearance.  Knowing what historic or cultural resources are in the project area will help the sponsor determine </w:t>
      </w:r>
      <w:r w:rsidR="00B344C9">
        <w:t>whether additional time or funds are need</w:t>
      </w:r>
      <w:r>
        <w:t>ed</w:t>
      </w:r>
      <w:r w:rsidR="00B344C9">
        <w:t xml:space="preserve"> to address NEPA</w:t>
      </w:r>
      <w:r w:rsidR="007170BA" w:rsidRPr="00803DD0">
        <w:t xml:space="preserve"> clearance</w:t>
      </w:r>
      <w:r w:rsidR="00B344C9">
        <w:t xml:space="preserve"> and/or environmental permits</w:t>
      </w:r>
      <w:r w:rsidR="007170BA" w:rsidRPr="00803DD0">
        <w:t xml:space="preserve">. </w:t>
      </w:r>
    </w:p>
    <w:p w14:paraId="52E75554" w14:textId="249695C4" w:rsidR="007170BA" w:rsidRPr="00803DD0" w:rsidRDefault="007170BA" w:rsidP="005A0691"/>
    <w:p w14:paraId="144D3C44" w14:textId="402F464E" w:rsidR="007170BA" w:rsidRPr="00BC1D7F" w:rsidRDefault="00CD4E38" w:rsidP="00BC1D7F">
      <w:pPr>
        <w:pStyle w:val="Heading3"/>
      </w:pPr>
      <w:r w:rsidRPr="00BC1D7F">
        <w:lastRenderedPageBreak/>
        <w:t>Funded Projects</w:t>
      </w:r>
    </w:p>
    <w:p w14:paraId="07FAA4D0" w14:textId="1046B3B6" w:rsidR="007170BA" w:rsidRPr="00803DD0" w:rsidRDefault="007170BA" w:rsidP="007170BA">
      <w:r>
        <w:t xml:space="preserve">Once </w:t>
      </w:r>
      <w:r w:rsidR="0045013D">
        <w:t xml:space="preserve">ITD awards funding, </w:t>
      </w:r>
      <w:r w:rsidR="002002D2">
        <w:t xml:space="preserve">the TAP manager is responsible for adding new projects to the Idaho </w:t>
      </w:r>
      <w:r w:rsidR="007905AF">
        <w:t xml:space="preserve">Statewide </w:t>
      </w:r>
      <w:r w:rsidR="002002D2">
        <w:t>Transportation Investment Program (</w:t>
      </w:r>
      <w:r w:rsidR="007905AF">
        <w:t>S</w:t>
      </w:r>
      <w:r w:rsidR="002002D2">
        <w:t xml:space="preserve">TIP) and coordinating with the ITD districts to determine who will administer the federal funds for each project. Once identified, either </w:t>
      </w:r>
      <w:r>
        <w:t>LHTAC or ITD will work with the local sponsor to let them know when the project will start</w:t>
      </w:r>
      <w:r w:rsidR="0045013D">
        <w:t xml:space="preserve"> and initiates project start-up activities</w:t>
      </w:r>
      <w:r w:rsidR="002002D2">
        <w:t xml:space="preserve"> including development of the State and Local Agreement (SLA)</w:t>
      </w:r>
      <w:r>
        <w:t xml:space="preserve">.  </w:t>
      </w:r>
    </w:p>
    <w:p w14:paraId="2A1EAB3F" w14:textId="1C146FD5" w:rsidR="007170BA" w:rsidRPr="00803DD0" w:rsidRDefault="007170BA" w:rsidP="007170BA"/>
    <w:p w14:paraId="5713039D" w14:textId="1E12740D" w:rsidR="007170BA" w:rsidRDefault="00982CAB" w:rsidP="007170BA">
      <w:r>
        <w:t xml:space="preserve">The State and Local Agreement (SLA) is a contract between ITD and the sponsor, outlining both parties’ responsibilities. </w:t>
      </w:r>
      <w:r w:rsidR="00AE0052">
        <w:t xml:space="preserve">ITD will prepare the SLA using information provided by the sponsor in the application, under close coordination with the District or LHTAC TAP coordinator.  The TAP program requires a single SLA that covers both design and construction phases of the project.  </w:t>
      </w:r>
      <w:bookmarkStart w:id="4" w:name="_Hlk132789737"/>
      <w:r w:rsidR="00B344C9">
        <w:t xml:space="preserve">The sponsor is required to provide an upfront </w:t>
      </w:r>
      <w:r w:rsidR="00AE0052">
        <w:t xml:space="preserve">match payment </w:t>
      </w:r>
      <w:r w:rsidR="00B344C9">
        <w:t xml:space="preserve">to cover </w:t>
      </w:r>
      <w:r w:rsidR="007905AF">
        <w:t xml:space="preserve">at least the match portion of </w:t>
      </w:r>
      <w:r w:rsidR="00B344C9">
        <w:t>ITD/LHTAC administration costs</w:t>
      </w:r>
      <w:bookmarkEnd w:id="4"/>
      <w:r w:rsidR="00AE0052">
        <w:t xml:space="preserve">.  LHTAC and ITD do not submit invoices on TAP projects, so the up-front match payment covers the sponsors portion of the administrative costs.  </w:t>
      </w:r>
      <w:r w:rsidR="00836FF9">
        <w:t xml:space="preserve">No </w:t>
      </w:r>
      <w:r w:rsidR="005A34ED">
        <w:t xml:space="preserve">work may </w:t>
      </w:r>
      <w:r w:rsidR="00BA7758">
        <w:t>begin,</w:t>
      </w:r>
      <w:r w:rsidR="005A34ED">
        <w:t xml:space="preserve"> or </w:t>
      </w:r>
      <w:r w:rsidR="00836FF9">
        <w:t xml:space="preserve">funds be expended </w:t>
      </w:r>
      <w:r w:rsidR="00B63EA5">
        <w:t>until th</w:t>
      </w:r>
      <w:r w:rsidR="00836FF9">
        <w:t xml:space="preserve">e </w:t>
      </w:r>
      <w:r w:rsidR="00AE0052">
        <w:t xml:space="preserve">SLA is fully executed.  </w:t>
      </w:r>
    </w:p>
    <w:p w14:paraId="73FF3E81" w14:textId="77777777" w:rsidR="000F60E2" w:rsidRDefault="000F60E2" w:rsidP="007170BA"/>
    <w:p w14:paraId="04F8EC2E" w14:textId="3E1DEB80" w:rsidR="000F60E2" w:rsidRPr="00803DD0" w:rsidRDefault="000F60E2" w:rsidP="007170BA">
      <w:bookmarkStart w:id="5" w:name="_Hlk132790769"/>
      <w:r>
        <w:t xml:space="preserve">LHTAC assigns a project manager to assist sponsors throughout the design and construction process for projects off the state highway system.  ITD is responsible for project administration on projects within ITD right-of-way, but may request LHTAC administer projects on their behalf based on ITD district staff availability and workload. LHTAC has authority to administer federal projects as they have a stewardship agreement with ITD and approved by FHWA.  </w:t>
      </w:r>
    </w:p>
    <w:p w14:paraId="6A978AC8" w14:textId="6E173A0B" w:rsidR="00AE0052" w:rsidRPr="00803DD0" w:rsidRDefault="00AE0052" w:rsidP="007170BA"/>
    <w:bookmarkEnd w:id="5"/>
    <w:p w14:paraId="35E41818" w14:textId="6B950D04" w:rsidR="00AE0052" w:rsidRPr="00803DD0" w:rsidRDefault="00AE0052" w:rsidP="00AE0052">
      <w:r w:rsidRPr="00803DD0">
        <w:t xml:space="preserve">Once the funding is obligated, the sponsor </w:t>
      </w:r>
      <w:r w:rsidR="00DF0AA1">
        <w:t xml:space="preserve">may </w:t>
      </w:r>
      <w:r w:rsidRPr="00803DD0">
        <w:t xml:space="preserve">hire an engineering consultant </w:t>
      </w:r>
      <w:r w:rsidR="00BA7758">
        <w:t>in accordance with</w:t>
      </w:r>
      <w:r w:rsidR="00BA7758" w:rsidRPr="00803DD0">
        <w:t xml:space="preserve"> </w:t>
      </w:r>
      <w:r w:rsidRPr="00803DD0">
        <w:t xml:space="preserve">23 CFR 172. </w:t>
      </w:r>
      <w:r w:rsidR="00BA7758">
        <w:t>F</w:t>
      </w:r>
      <w:r w:rsidRPr="00803DD0">
        <w:t>ollow</w:t>
      </w:r>
      <w:r w:rsidR="00BA7758">
        <w:t xml:space="preserve"> </w:t>
      </w:r>
      <w:r w:rsidRPr="00803DD0">
        <w:t xml:space="preserve">the ITD consultant selection procedures as established in the SLA and the Professional Services Agreement Procedures (PSAP) Manual.  </w:t>
      </w:r>
      <w:r w:rsidR="00E37B27">
        <w:t xml:space="preserve">This manual can be found on the resources section of the TAP website. </w:t>
      </w:r>
    </w:p>
    <w:p w14:paraId="2D621C02" w14:textId="77777777" w:rsidR="00AE0052" w:rsidRDefault="00AE0052" w:rsidP="00AE0052"/>
    <w:p w14:paraId="52BC47FF" w14:textId="58C51D5C" w:rsidR="003569AC" w:rsidRDefault="003569AC" w:rsidP="00AE0052">
      <w:bookmarkStart w:id="6" w:name="_Hlk132793743"/>
      <w:r>
        <w:t xml:space="preserve">Most TAP projects complete the design in year one and construct the project the following year.  Many of the approved projects require basic plan sets with standard drawings and can be developed in as little as 4-6 months. However, if the project impacts any historic or cultural features, includes a canal or stream crossing, or requires walls, the design process may take as long as 6-18 months depending on the timeline for environmental permits, materials reports, or hydraulics investigations among other design requirements.  </w:t>
      </w:r>
    </w:p>
    <w:bookmarkEnd w:id="6"/>
    <w:p w14:paraId="7E1E9450" w14:textId="77777777" w:rsidR="003569AC" w:rsidRPr="00803DD0" w:rsidRDefault="003569AC" w:rsidP="00AE0052"/>
    <w:p w14:paraId="586F7C66" w14:textId="4E4B356C" w:rsidR="00AE0052" w:rsidRPr="00803DD0" w:rsidRDefault="00BA7758" w:rsidP="00AE0052">
      <w:r>
        <w:t>D</w:t>
      </w:r>
      <w:r w:rsidR="00AE0052" w:rsidRPr="00803DD0">
        <w:t xml:space="preserve">esign </w:t>
      </w:r>
      <w:r>
        <w:t>projects to meet the current version</w:t>
      </w:r>
      <w:r w:rsidR="00AE0052" w:rsidRPr="00803DD0">
        <w:t xml:space="preserve"> of the ITD Standard Specifications. </w:t>
      </w:r>
      <w:r w:rsidR="00BC1D7F">
        <w:t xml:space="preserve">Sponsors </w:t>
      </w:r>
      <w:r w:rsidR="00BC1D7F" w:rsidRPr="00803DD0">
        <w:t>may</w:t>
      </w:r>
      <w:r w:rsidR="00AE0052" w:rsidRPr="00803DD0">
        <w:t xml:space="preserve"> use special provisions to incorporate specific products or requirements unique to their agency.</w:t>
      </w:r>
    </w:p>
    <w:p w14:paraId="0C1AA1F3" w14:textId="77777777" w:rsidR="00AE0052" w:rsidRPr="00803DD0" w:rsidRDefault="00AE0052" w:rsidP="007170BA"/>
    <w:p w14:paraId="46031FBB" w14:textId="16B0ED50" w:rsidR="005A0691" w:rsidRPr="00803DD0" w:rsidRDefault="005A0691" w:rsidP="00BC1D7F">
      <w:pPr>
        <w:pStyle w:val="Heading3"/>
      </w:pPr>
      <w:bookmarkStart w:id="7" w:name="_Toc20217286"/>
      <w:r>
        <w:t xml:space="preserve">Materials </w:t>
      </w:r>
      <w:bookmarkEnd w:id="7"/>
    </w:p>
    <w:p w14:paraId="554D3B87" w14:textId="4AC5FA5C" w:rsidR="00CD4E38" w:rsidRDefault="005A0691" w:rsidP="00BC1D7F">
      <w:r w:rsidRPr="00803DD0">
        <w:t>TAP projects are not required to construct the same typical roadway cross section as</w:t>
      </w:r>
      <w:r w:rsidR="00E37B27">
        <w:t xml:space="preserve"> a</w:t>
      </w:r>
      <w:r w:rsidRPr="00803DD0">
        <w:t xml:space="preserve"> standard </w:t>
      </w:r>
      <w:r w:rsidR="00E37B27">
        <w:t xml:space="preserve">roadway </w:t>
      </w:r>
      <w:r w:rsidRPr="00803DD0">
        <w:t>project</w:t>
      </w:r>
      <w:r w:rsidR="007905AF">
        <w:t>.</w:t>
      </w:r>
      <w:r w:rsidR="007905AF" w:rsidRPr="007905AF">
        <w:t xml:space="preserve"> </w:t>
      </w:r>
      <w:r w:rsidR="007905AF">
        <w:t>However, project sponsors must adhere to the</w:t>
      </w:r>
      <w:r w:rsidRPr="00803DD0">
        <w:t xml:space="preserve"> Materials Operational Memorandum No. 17B (</w:t>
      </w:r>
      <w:r w:rsidR="00AC05AF" w:rsidRPr="00803DD0">
        <w:t>linked on the</w:t>
      </w:r>
      <w:r w:rsidR="00E37B27">
        <w:t xml:space="preserve"> LHTAC TAP</w:t>
      </w:r>
      <w:r w:rsidR="00AC05AF" w:rsidRPr="00803DD0">
        <w:t xml:space="preserve"> website</w:t>
      </w:r>
      <w:r w:rsidRPr="00803DD0">
        <w:t xml:space="preserve">) that defines the roadway prism as the area beneath the roadway surface, including paved shoulders -- but excluding unpaved shoulders, curb, gutter, and sidewalks. </w:t>
      </w:r>
      <w:bookmarkStart w:id="8" w:name="_Toc20217287"/>
    </w:p>
    <w:p w14:paraId="4EBCA8B5" w14:textId="77777777" w:rsidR="00BC1D7F" w:rsidRDefault="00BC1D7F" w:rsidP="00BC1D7F"/>
    <w:p w14:paraId="7228EF74" w14:textId="0EF18D67" w:rsidR="005A0691" w:rsidRPr="00803DD0" w:rsidRDefault="005A0691" w:rsidP="00BC1D7F">
      <w:pPr>
        <w:pStyle w:val="Heading3"/>
      </w:pPr>
      <w:r w:rsidRPr="00803DD0">
        <w:lastRenderedPageBreak/>
        <w:t xml:space="preserve">Environmental </w:t>
      </w:r>
      <w:bookmarkEnd w:id="8"/>
    </w:p>
    <w:p w14:paraId="27771773" w14:textId="4D4BD16C" w:rsidR="005A0691" w:rsidRPr="00E37B27" w:rsidRDefault="00E37B27" w:rsidP="005A0691">
      <w:pPr>
        <w:rPr>
          <w:strike/>
        </w:rPr>
      </w:pPr>
      <w:r>
        <w:t>T</w:t>
      </w:r>
      <w:r w:rsidR="002002D2">
        <w:t xml:space="preserve">he </w:t>
      </w:r>
      <w:r w:rsidR="00B96E14">
        <w:t xml:space="preserve">local </w:t>
      </w:r>
      <w:r w:rsidR="002002D2">
        <w:t xml:space="preserve">sponsor must </w:t>
      </w:r>
      <w:r w:rsidR="005A0691" w:rsidRPr="00803DD0">
        <w:t>obtain environmental clearance</w:t>
      </w:r>
      <w:r w:rsidR="00B96E14">
        <w:t xml:space="preserve"> for project actions</w:t>
      </w:r>
      <w:r w:rsidR="005A0691" w:rsidRPr="00803DD0">
        <w:t xml:space="preserve">. </w:t>
      </w:r>
      <w:r w:rsidR="00B96E14">
        <w:t>Local Sponsors</w:t>
      </w:r>
      <w:r w:rsidR="008A4C26">
        <w:t xml:space="preserve"> must obtain the </w:t>
      </w:r>
      <w:r w:rsidR="00AC05AF" w:rsidRPr="00803DD0">
        <w:t>NEPA</w:t>
      </w:r>
      <w:r w:rsidR="002E5E97">
        <w:t xml:space="preserve"> decision</w:t>
      </w:r>
      <w:r w:rsidR="00AC05AF" w:rsidRPr="00803DD0">
        <w:t xml:space="preserve"> approval</w:t>
      </w:r>
      <w:r w:rsidR="008A4C26">
        <w:t xml:space="preserve"> prior to </w:t>
      </w:r>
      <w:r w:rsidR="0023295F">
        <w:t xml:space="preserve">beginning final design. The </w:t>
      </w:r>
      <w:r w:rsidR="008A4C26">
        <w:t xml:space="preserve">associated </w:t>
      </w:r>
      <w:r w:rsidR="002805C9">
        <w:t>environmental permit</w:t>
      </w:r>
      <w:r w:rsidR="00670137">
        <w:t>s</w:t>
      </w:r>
      <w:r w:rsidR="008A4C26">
        <w:t xml:space="preserve"> are</w:t>
      </w:r>
      <w:r w:rsidR="00AC05AF" w:rsidRPr="00803DD0">
        <w:t xml:space="preserve"> required</w:t>
      </w:r>
      <w:r w:rsidR="0023295F">
        <w:t xml:space="preserve"> prior to advertisement and award</w:t>
      </w:r>
      <w:r w:rsidR="00670137">
        <w:rPr>
          <w:strike/>
        </w:rPr>
        <w:t xml:space="preserve">.  </w:t>
      </w:r>
      <w:r w:rsidR="00062E5E">
        <w:t>The Idaho Transportation Department (ITD) has developed a manual for guidance on the environmental process, linked on the LHTAC TA</w:t>
      </w:r>
      <w:r w:rsidR="00670137">
        <w:t>P</w:t>
      </w:r>
      <w:r w:rsidR="00062E5E">
        <w:t xml:space="preserve"> website.  </w:t>
      </w:r>
    </w:p>
    <w:p w14:paraId="2C7C6EBB" w14:textId="63CA5659" w:rsidR="005A0691" w:rsidRDefault="005A0691" w:rsidP="005A0691"/>
    <w:p w14:paraId="645F7B6E" w14:textId="1409CE5B" w:rsidR="00CD4E38" w:rsidRDefault="00CD4E38" w:rsidP="00BC1D7F">
      <w:pPr>
        <w:pStyle w:val="Heading3"/>
      </w:pPr>
      <w:r>
        <w:t>Hydraulics</w:t>
      </w:r>
    </w:p>
    <w:p w14:paraId="573E3872" w14:textId="29592ADA" w:rsidR="00CD4E38" w:rsidRDefault="00CD4E38" w:rsidP="005A0691">
      <w:r>
        <w:t>If the project includes a stream or canal crossing, then</w:t>
      </w:r>
      <w:r w:rsidR="002002D2">
        <w:t xml:space="preserve"> the project sponsor must complete</w:t>
      </w:r>
      <w:r>
        <w:t xml:space="preserve"> a Hydraulics Risk </w:t>
      </w:r>
      <w:r w:rsidR="002002D2">
        <w:t>Assessment</w:t>
      </w:r>
      <w:r>
        <w:t xml:space="preserve"> Memo (HRAM) and a hydraulics report (ITD 0211).  The reports </w:t>
      </w:r>
      <w:r w:rsidR="002805C9">
        <w:t>are reviewed</w:t>
      </w:r>
      <w:r w:rsidR="00B96E14">
        <w:t xml:space="preserve"> and accepted </w:t>
      </w:r>
      <w:r>
        <w:t xml:space="preserve">by the ITD or LHTAC hydraulics engineer. </w:t>
      </w:r>
    </w:p>
    <w:p w14:paraId="51CC115D" w14:textId="5919B8FF" w:rsidR="00CD4E38" w:rsidRDefault="00CD4E38" w:rsidP="005A0691"/>
    <w:p w14:paraId="22B48DE0" w14:textId="40686793" w:rsidR="00B52A3F" w:rsidRDefault="00B52A3F" w:rsidP="00BC1D7F">
      <w:pPr>
        <w:pStyle w:val="Heading3"/>
      </w:pPr>
      <w:r>
        <w:t>Accessibility Reviews</w:t>
      </w:r>
    </w:p>
    <w:p w14:paraId="03B3898B" w14:textId="01CC9DF0" w:rsidR="00B52A3F" w:rsidRDefault="00B52A3F" w:rsidP="00B52A3F">
      <w:r>
        <w:t xml:space="preserve">At Final Design, </w:t>
      </w:r>
      <w:r w:rsidR="00241B9D">
        <w:t xml:space="preserve">the ITD or LHTAC project manager will review </w:t>
      </w:r>
      <w:r>
        <w:t xml:space="preserve">all infrastructure projects </w:t>
      </w:r>
      <w:r w:rsidR="00241B9D">
        <w:t xml:space="preserve">for </w:t>
      </w:r>
      <w:r>
        <w:t>accessibility to ensure the project conforms with the Americans with Disabilities Act of 1990.</w:t>
      </w:r>
    </w:p>
    <w:p w14:paraId="4ADAE57A" w14:textId="77777777" w:rsidR="00B52A3F" w:rsidRDefault="00B52A3F" w:rsidP="005A0691"/>
    <w:p w14:paraId="63234B59" w14:textId="026AA180" w:rsidR="005A0691" w:rsidRPr="00803DD0" w:rsidRDefault="005A0691" w:rsidP="00BC1D7F">
      <w:pPr>
        <w:pStyle w:val="Heading3"/>
      </w:pPr>
      <w:bookmarkStart w:id="9" w:name="_Toc20217289"/>
      <w:r w:rsidRPr="00803DD0">
        <w:t>Documents</w:t>
      </w:r>
      <w:bookmarkEnd w:id="9"/>
    </w:p>
    <w:p w14:paraId="226CD7AF" w14:textId="2C1085FB" w:rsidR="005A0691" w:rsidRPr="00803DD0" w:rsidRDefault="005A0691" w:rsidP="005A0691">
      <w:pPr>
        <w:pStyle w:val="ListParagraph"/>
        <w:numPr>
          <w:ilvl w:val="0"/>
          <w:numId w:val="5"/>
        </w:numPr>
      </w:pPr>
      <w:r w:rsidRPr="00803DD0">
        <w:t>Materials Report(s)</w:t>
      </w:r>
      <w:r w:rsidR="002002D2">
        <w:t xml:space="preserve"> </w:t>
      </w:r>
      <w:r w:rsidR="00BC1D7F">
        <w:t xml:space="preserve">- </w:t>
      </w:r>
      <w:r w:rsidR="00BC1D7F" w:rsidRPr="00803DD0">
        <w:t>Approval</w:t>
      </w:r>
      <w:r w:rsidR="00AE0052" w:rsidRPr="00803DD0">
        <w:t xml:space="preserve"> by ITD or LHTAC</w:t>
      </w:r>
      <w:r w:rsidR="00F303E3">
        <w:t xml:space="preserve"> coordinator</w:t>
      </w:r>
    </w:p>
    <w:p w14:paraId="0C3A1942" w14:textId="0C13F090" w:rsidR="005A0691" w:rsidRPr="00803DD0" w:rsidRDefault="005A0691" w:rsidP="005A0691">
      <w:pPr>
        <w:pStyle w:val="ListParagraph"/>
        <w:numPr>
          <w:ilvl w:val="0"/>
          <w:numId w:val="5"/>
        </w:numPr>
      </w:pPr>
      <w:r w:rsidRPr="00803DD0">
        <w:t>NEPA Documentation – Appro</w:t>
      </w:r>
      <w:r w:rsidR="00F303E3">
        <w:t>val</w:t>
      </w:r>
      <w:r w:rsidRPr="00803DD0">
        <w:t xml:space="preserve"> by ITD</w:t>
      </w:r>
      <w:r w:rsidR="00AE0052" w:rsidRPr="00803DD0">
        <w:t xml:space="preserve"> </w:t>
      </w:r>
      <w:r w:rsidR="00CD4E38">
        <w:t>HQ</w:t>
      </w:r>
    </w:p>
    <w:p w14:paraId="045E705A" w14:textId="46FA2AF4" w:rsidR="004424FF" w:rsidRPr="00803DD0" w:rsidRDefault="00CD4E38" w:rsidP="005A0691">
      <w:pPr>
        <w:pStyle w:val="ListParagraph"/>
        <w:numPr>
          <w:ilvl w:val="0"/>
          <w:numId w:val="5"/>
        </w:numPr>
      </w:pPr>
      <w:r>
        <w:t xml:space="preserve">HRAM &amp; </w:t>
      </w:r>
      <w:r w:rsidR="004424FF" w:rsidRPr="00803DD0">
        <w:t>Hydraulics Report</w:t>
      </w:r>
      <w:r>
        <w:t xml:space="preserve"> </w:t>
      </w:r>
      <w:r w:rsidR="004424FF" w:rsidRPr="00803DD0">
        <w:t>(</w:t>
      </w:r>
      <w:r w:rsidR="00AE0052" w:rsidRPr="00803DD0">
        <w:t>if required</w:t>
      </w:r>
      <w:r w:rsidR="004424FF" w:rsidRPr="00803DD0">
        <w:t>)</w:t>
      </w:r>
      <w:r w:rsidR="00AE0052" w:rsidRPr="00803DD0">
        <w:t xml:space="preserve"> </w:t>
      </w:r>
      <w:r>
        <w:t xml:space="preserve">- </w:t>
      </w:r>
      <w:r w:rsidR="00AE0052" w:rsidRPr="00803DD0">
        <w:t>Approved by ITD or LHTAC</w:t>
      </w:r>
    </w:p>
    <w:p w14:paraId="2BE7AFE7" w14:textId="0E3AA57B" w:rsidR="005A0691" w:rsidRDefault="005A0691" w:rsidP="005A0691">
      <w:pPr>
        <w:pStyle w:val="ListParagraph"/>
        <w:numPr>
          <w:ilvl w:val="0"/>
          <w:numId w:val="5"/>
        </w:numPr>
      </w:pPr>
      <w:r w:rsidRPr="00803DD0">
        <w:t>Right-of-Way, Railroad</w:t>
      </w:r>
      <w:r w:rsidR="00CD4E38">
        <w:t>,</w:t>
      </w:r>
      <w:r w:rsidRPr="00803DD0">
        <w:t xml:space="preserve"> and Utilities Certification </w:t>
      </w:r>
      <w:r w:rsidR="00241B9D">
        <w:t xml:space="preserve">approval </w:t>
      </w:r>
      <w:r w:rsidRPr="00803DD0">
        <w:t>by ITD HQ</w:t>
      </w:r>
    </w:p>
    <w:p w14:paraId="75FD663C" w14:textId="77777777" w:rsidR="00CD4E38" w:rsidRPr="00803DD0" w:rsidRDefault="00CD4E38" w:rsidP="00CD4E38">
      <w:pPr>
        <w:pStyle w:val="ListParagraph"/>
        <w:numPr>
          <w:ilvl w:val="0"/>
          <w:numId w:val="5"/>
        </w:numPr>
      </w:pPr>
      <w:r w:rsidRPr="00803DD0">
        <w:t>ITD 1983 – LPA Certification of Completion of ROW Activities (included in application)</w:t>
      </w:r>
    </w:p>
    <w:p w14:paraId="73BB5D76" w14:textId="50818A3E" w:rsidR="00CD4E38" w:rsidRPr="004D22C4" w:rsidRDefault="00241B9D" w:rsidP="005A0691">
      <w:pPr>
        <w:pStyle w:val="ListParagraph"/>
        <w:numPr>
          <w:ilvl w:val="0"/>
          <w:numId w:val="5"/>
        </w:numPr>
      </w:pPr>
      <w:r>
        <w:t>Plans, Specifications, and Estimate (</w:t>
      </w:r>
      <w:r w:rsidR="004D22C4" w:rsidRPr="004D22C4">
        <w:t>PS&amp;E</w:t>
      </w:r>
      <w:r>
        <w:t>)</w:t>
      </w:r>
      <w:r w:rsidR="004D22C4" w:rsidRPr="004D22C4">
        <w:t xml:space="preserve"> Package – acceptance by </w:t>
      </w:r>
      <w:r w:rsidR="004D22C4">
        <w:t>ITD or LHTAC administrators</w:t>
      </w:r>
    </w:p>
    <w:p w14:paraId="1722F380" w14:textId="77777777" w:rsidR="00CD4E38" w:rsidRPr="004D22C4" w:rsidRDefault="00CD4E38" w:rsidP="00CD4E38">
      <w:pPr>
        <w:pStyle w:val="ListParagraph"/>
        <w:ind w:left="1080"/>
      </w:pPr>
    </w:p>
    <w:p w14:paraId="0BE270BA" w14:textId="121AB352" w:rsidR="00BC1D7F" w:rsidRDefault="005A0691" w:rsidP="00BC1D7F">
      <w:pPr>
        <w:pStyle w:val="Heading3"/>
        <w:rPr>
          <w:rStyle w:val="Heading3Char"/>
        </w:rPr>
      </w:pPr>
      <w:bookmarkStart w:id="10" w:name="_Toc20217290"/>
      <w:r w:rsidRPr="00BC1D7F">
        <w:rPr>
          <w:rStyle w:val="Heading3Char"/>
        </w:rPr>
        <w:t>Bidding Documents (PS&amp;E submittal</w:t>
      </w:r>
      <w:r w:rsidR="00BC1D7F">
        <w:rPr>
          <w:rStyle w:val="Heading3Char"/>
        </w:rPr>
        <w:t>)</w:t>
      </w:r>
    </w:p>
    <w:bookmarkEnd w:id="10"/>
    <w:p w14:paraId="7253E9DC" w14:textId="069C9168" w:rsidR="005A0691" w:rsidRPr="00BC1D7F" w:rsidRDefault="00241B9D" w:rsidP="00BC1D7F">
      <w:r w:rsidRPr="00BC1D7F">
        <w:t>Prepared by the consultant hired by the Local Sponsor</w:t>
      </w:r>
      <w:r w:rsidR="00670137" w:rsidRPr="00BC1D7F">
        <w:t>, or by the sponsor if performing the design in-house.</w:t>
      </w:r>
    </w:p>
    <w:p w14:paraId="08445840" w14:textId="77777777" w:rsidR="005A0691" w:rsidRPr="00803DD0" w:rsidRDefault="005A0691" w:rsidP="005A0691"/>
    <w:p w14:paraId="40FA3BFC" w14:textId="3B58687C" w:rsidR="005A0691" w:rsidRPr="00803DD0" w:rsidRDefault="005A0691" w:rsidP="005A0691">
      <w:pPr>
        <w:pStyle w:val="ListParagraph"/>
        <w:numPr>
          <w:ilvl w:val="0"/>
          <w:numId w:val="6"/>
        </w:numPr>
      </w:pPr>
      <w:r w:rsidRPr="00803DD0">
        <w:t xml:space="preserve">Engineers Estimate </w:t>
      </w:r>
    </w:p>
    <w:p w14:paraId="5ADBF6E1" w14:textId="6A8035D3" w:rsidR="005A0691" w:rsidRPr="00803DD0" w:rsidRDefault="005A0691" w:rsidP="005A0691">
      <w:pPr>
        <w:pStyle w:val="ListParagraph"/>
        <w:numPr>
          <w:ilvl w:val="0"/>
          <w:numId w:val="6"/>
        </w:numPr>
      </w:pPr>
      <w:r w:rsidRPr="00803DD0">
        <w:t xml:space="preserve">Plans </w:t>
      </w:r>
      <w:r w:rsidR="004D22C4">
        <w:t>design</w:t>
      </w:r>
      <w:r w:rsidR="00241B9D">
        <w:t>ed</w:t>
      </w:r>
      <w:r w:rsidR="004D22C4">
        <w:t xml:space="preserve"> to ITD s</w:t>
      </w:r>
      <w:r w:rsidR="00F303E3">
        <w:t>pecifications</w:t>
      </w:r>
    </w:p>
    <w:p w14:paraId="439B08C1" w14:textId="553A9873" w:rsidR="005A0691" w:rsidRPr="00803DD0" w:rsidRDefault="005A0691" w:rsidP="005A0691">
      <w:pPr>
        <w:pStyle w:val="ListParagraph"/>
        <w:numPr>
          <w:ilvl w:val="0"/>
          <w:numId w:val="6"/>
        </w:numPr>
      </w:pPr>
      <w:r w:rsidRPr="00803DD0">
        <w:t xml:space="preserve">Bid Schedule </w:t>
      </w:r>
    </w:p>
    <w:p w14:paraId="2D31E757" w14:textId="7A1DC34B" w:rsidR="005A0691" w:rsidRPr="00803DD0" w:rsidRDefault="005A0691" w:rsidP="005A0691">
      <w:pPr>
        <w:pStyle w:val="ListParagraph"/>
        <w:numPr>
          <w:ilvl w:val="0"/>
          <w:numId w:val="6"/>
        </w:numPr>
      </w:pPr>
      <w:r w:rsidRPr="00803DD0">
        <w:t xml:space="preserve">Invitation </w:t>
      </w:r>
      <w:r w:rsidR="00AC05AF" w:rsidRPr="00803DD0">
        <w:t>to bid</w:t>
      </w:r>
    </w:p>
    <w:p w14:paraId="6E84CD9E" w14:textId="62DA16EB" w:rsidR="005A0691" w:rsidRPr="00803DD0" w:rsidRDefault="004424FF" w:rsidP="005A0691">
      <w:pPr>
        <w:pStyle w:val="ListParagraph"/>
        <w:numPr>
          <w:ilvl w:val="0"/>
          <w:numId w:val="6"/>
        </w:numPr>
      </w:pPr>
      <w:r w:rsidRPr="00803DD0">
        <w:t>Proposal</w:t>
      </w:r>
    </w:p>
    <w:p w14:paraId="0E388F99" w14:textId="66FC75C8" w:rsidR="00AC05AF" w:rsidRDefault="004D22C4" w:rsidP="005A0691">
      <w:pPr>
        <w:pStyle w:val="ListParagraph"/>
        <w:numPr>
          <w:ilvl w:val="1"/>
          <w:numId w:val="4"/>
        </w:numPr>
      </w:pPr>
      <w:r>
        <w:t>Contract to be signed by contractor and local agency</w:t>
      </w:r>
    </w:p>
    <w:p w14:paraId="7A7B9944" w14:textId="66B8CDCE" w:rsidR="004D22C4" w:rsidRPr="00803DD0" w:rsidRDefault="004D22C4" w:rsidP="005A0691">
      <w:pPr>
        <w:pStyle w:val="ListParagraph"/>
        <w:numPr>
          <w:ilvl w:val="1"/>
          <w:numId w:val="4"/>
        </w:numPr>
      </w:pPr>
      <w:r>
        <w:t>Special Provisions</w:t>
      </w:r>
    </w:p>
    <w:p w14:paraId="2C8C41A9" w14:textId="4479BAC1" w:rsidR="005A0691" w:rsidRPr="00803DD0" w:rsidRDefault="005A0691" w:rsidP="005A0691">
      <w:pPr>
        <w:pStyle w:val="ListParagraph"/>
        <w:numPr>
          <w:ilvl w:val="1"/>
          <w:numId w:val="4"/>
        </w:numPr>
      </w:pPr>
      <w:r w:rsidRPr="00803DD0">
        <w:t xml:space="preserve">DBE Race Neutral/Race Conscious </w:t>
      </w:r>
    </w:p>
    <w:p w14:paraId="1BBFC18B" w14:textId="77777777" w:rsidR="005A0691" w:rsidRPr="00803DD0" w:rsidRDefault="005A0691" w:rsidP="005A0691">
      <w:pPr>
        <w:pStyle w:val="ListParagraph"/>
        <w:numPr>
          <w:ilvl w:val="1"/>
          <w:numId w:val="4"/>
        </w:numPr>
      </w:pPr>
      <w:r w:rsidRPr="00803DD0">
        <w:t xml:space="preserve">EEO Special Provisions </w:t>
      </w:r>
    </w:p>
    <w:p w14:paraId="2670C079" w14:textId="0202E78D" w:rsidR="005A0691" w:rsidRPr="00803DD0" w:rsidRDefault="005A0691" w:rsidP="005A0691">
      <w:pPr>
        <w:pStyle w:val="ListParagraph"/>
        <w:numPr>
          <w:ilvl w:val="1"/>
          <w:numId w:val="4"/>
        </w:numPr>
      </w:pPr>
      <w:r w:rsidRPr="00803DD0">
        <w:t xml:space="preserve">Non-Collusion Statement </w:t>
      </w:r>
    </w:p>
    <w:p w14:paraId="4E94A6AA" w14:textId="77777777" w:rsidR="005A0691" w:rsidRPr="00803DD0" w:rsidRDefault="005A0691" w:rsidP="005A0691">
      <w:pPr>
        <w:pStyle w:val="ListParagraph"/>
        <w:numPr>
          <w:ilvl w:val="1"/>
          <w:numId w:val="4"/>
        </w:numPr>
      </w:pPr>
      <w:r w:rsidRPr="00803DD0">
        <w:t>Buy America</w:t>
      </w:r>
    </w:p>
    <w:p w14:paraId="246FD960" w14:textId="77777777" w:rsidR="00F101C4" w:rsidRDefault="005A0691" w:rsidP="00F101C4">
      <w:pPr>
        <w:pStyle w:val="ListParagraph"/>
        <w:numPr>
          <w:ilvl w:val="1"/>
          <w:numId w:val="4"/>
        </w:numPr>
      </w:pPr>
      <w:r w:rsidRPr="00803DD0">
        <w:t>Tribal</w:t>
      </w:r>
      <w:r w:rsidR="004D22C4">
        <w:t xml:space="preserve"> coordination</w:t>
      </w:r>
      <w:r w:rsidRPr="00803DD0">
        <w:t xml:space="preserve"> (if applicable)</w:t>
      </w:r>
    </w:p>
    <w:p w14:paraId="124F49EF" w14:textId="77777777" w:rsidR="00F101C4" w:rsidRDefault="00F101C4" w:rsidP="00F101C4">
      <w:pPr>
        <w:ind w:left="1080"/>
      </w:pPr>
    </w:p>
    <w:p w14:paraId="76E4F6E0" w14:textId="71F2FFE1" w:rsidR="005A0691" w:rsidRPr="00803DD0" w:rsidRDefault="005A0691" w:rsidP="00F101C4">
      <w:pPr>
        <w:pStyle w:val="ListParagraph"/>
        <w:numPr>
          <w:ilvl w:val="1"/>
          <w:numId w:val="4"/>
        </w:numPr>
      </w:pPr>
      <w:r w:rsidRPr="00803DD0">
        <w:lastRenderedPageBreak/>
        <w:t>Drug-Free Workplace</w:t>
      </w:r>
    </w:p>
    <w:p w14:paraId="48DFED67" w14:textId="7D3508C2" w:rsidR="005A0691" w:rsidRPr="00803DD0" w:rsidRDefault="005A0691" w:rsidP="005A0691">
      <w:pPr>
        <w:pStyle w:val="ListParagraph"/>
        <w:numPr>
          <w:ilvl w:val="1"/>
          <w:numId w:val="4"/>
        </w:numPr>
      </w:pPr>
      <w:r w:rsidRPr="00803DD0">
        <w:t xml:space="preserve">FHWA 1273 </w:t>
      </w:r>
    </w:p>
    <w:p w14:paraId="51A37656" w14:textId="77777777" w:rsidR="005A0691" w:rsidRPr="00803DD0" w:rsidRDefault="005A0691" w:rsidP="005A0691">
      <w:pPr>
        <w:pStyle w:val="ListParagraph"/>
        <w:numPr>
          <w:ilvl w:val="1"/>
          <w:numId w:val="4"/>
        </w:numPr>
      </w:pPr>
      <w:r w:rsidRPr="00803DD0">
        <w:t>Davis Bacon Wage Determination</w:t>
      </w:r>
    </w:p>
    <w:p w14:paraId="1B6BAD3C" w14:textId="77777777" w:rsidR="005A0691" w:rsidRPr="00803DD0" w:rsidRDefault="005A0691" w:rsidP="005A0691">
      <w:pPr>
        <w:pStyle w:val="ListParagraph"/>
        <w:numPr>
          <w:ilvl w:val="1"/>
          <w:numId w:val="4"/>
        </w:numPr>
      </w:pPr>
      <w:r w:rsidRPr="00803DD0">
        <w:t>NPDES (Storm Water Permit)</w:t>
      </w:r>
    </w:p>
    <w:p w14:paraId="0CE18B7A" w14:textId="73D950D6" w:rsidR="005A0691" w:rsidRPr="00803DD0" w:rsidRDefault="005A0691" w:rsidP="005A0691">
      <w:pPr>
        <w:pStyle w:val="ListParagraph"/>
        <w:numPr>
          <w:ilvl w:val="1"/>
          <w:numId w:val="4"/>
        </w:numPr>
      </w:pPr>
      <w:r w:rsidRPr="00803DD0">
        <w:t>Title VI Inclusions</w:t>
      </w:r>
    </w:p>
    <w:p w14:paraId="71D27ECB" w14:textId="5BBF3254" w:rsidR="004D22C4" w:rsidRDefault="004424FF" w:rsidP="00803DD0">
      <w:pPr>
        <w:numPr>
          <w:ilvl w:val="1"/>
          <w:numId w:val="4"/>
        </w:numPr>
        <w:contextualSpacing/>
      </w:pPr>
      <w:r w:rsidRPr="00803DD0">
        <w:t>Prompt Payment</w:t>
      </w:r>
      <w:r w:rsidR="004D22C4">
        <w:t xml:space="preserve"> forms</w:t>
      </w:r>
    </w:p>
    <w:p w14:paraId="6FA498F8" w14:textId="50FAADAF" w:rsidR="004424FF" w:rsidRDefault="004424FF" w:rsidP="00803DD0">
      <w:pPr>
        <w:numPr>
          <w:ilvl w:val="1"/>
          <w:numId w:val="4"/>
        </w:numPr>
        <w:contextualSpacing/>
      </w:pPr>
      <w:r w:rsidRPr="00803DD0">
        <w:t>Minimum Testing Requirements (MTR) stamped by the Resident Engineer</w:t>
      </w:r>
    </w:p>
    <w:p w14:paraId="3BE6055D" w14:textId="1B5C48DC" w:rsidR="004D22C4" w:rsidRDefault="004D22C4" w:rsidP="004D22C4">
      <w:pPr>
        <w:contextualSpacing/>
      </w:pPr>
    </w:p>
    <w:p w14:paraId="19ED9C7C" w14:textId="422B5285" w:rsidR="00023EAD" w:rsidRPr="00803DD0" w:rsidRDefault="00023EAD" w:rsidP="00BC1D7F">
      <w:pPr>
        <w:pStyle w:val="Heading3"/>
      </w:pPr>
      <w:r>
        <w:t xml:space="preserve">Alternative </w:t>
      </w:r>
      <w:r w:rsidRPr="00BC1D7F">
        <w:t>Contracting</w:t>
      </w:r>
    </w:p>
    <w:p w14:paraId="4B98F678" w14:textId="36D5FAFB" w:rsidR="00023EAD" w:rsidRPr="00803DD0" w:rsidRDefault="00023EAD" w:rsidP="00023EAD">
      <w:r>
        <w:t>Project</w:t>
      </w:r>
      <w:r w:rsidR="000D50C6">
        <w:t xml:space="preserve"> sponsor</w:t>
      </w:r>
      <w:r>
        <w:t>s in the TAP program may use base bid + bid alternate(s).  If th</w:t>
      </w:r>
      <w:r w:rsidR="000D50C6">
        <w:t>e project sponsor uses this</w:t>
      </w:r>
      <w:r>
        <w:t xml:space="preserve"> contracting method, </w:t>
      </w:r>
      <w:r w:rsidR="000D50C6">
        <w:t xml:space="preserve">LHTAC or ITD district coordinator must approve </w:t>
      </w:r>
      <w:r>
        <w:t xml:space="preserve">the award language </w:t>
      </w:r>
      <w:r w:rsidRPr="00241B9D">
        <w:rPr>
          <w:u w:val="single"/>
        </w:rPr>
        <w:t>prior</w:t>
      </w:r>
      <w:r>
        <w:t xml:space="preserve"> to advertisement</w:t>
      </w:r>
      <w:r w:rsidR="006376B8">
        <w:t xml:space="preserve"> and ensure that the </w:t>
      </w:r>
      <w:r>
        <w:t>determination</w:t>
      </w:r>
      <w:r w:rsidR="006376B8">
        <w:t>/criteria</w:t>
      </w:r>
      <w:r>
        <w:t xml:space="preserve"> of the low bidder is </w:t>
      </w:r>
      <w:r w:rsidR="006376B8">
        <w:t xml:space="preserve">transparent to avoid questions regarding designation of low bid. </w:t>
      </w:r>
      <w:r>
        <w:t xml:space="preserve"> The lowest base bid is the only criteria that determines low bidder.  However, the sponsor may choose to award alternatives in order of priority beyond the base bid as funding allows.    </w:t>
      </w:r>
    </w:p>
    <w:p w14:paraId="3E63E8FA" w14:textId="77777777" w:rsidR="00023EAD" w:rsidRPr="00803DD0" w:rsidRDefault="00023EAD" w:rsidP="004D22C4">
      <w:pPr>
        <w:contextualSpacing/>
      </w:pPr>
    </w:p>
    <w:p w14:paraId="0C16EDEC" w14:textId="77777777" w:rsidR="005A0691" w:rsidRPr="00803DD0" w:rsidRDefault="005A0691" w:rsidP="00BC1D7F">
      <w:pPr>
        <w:pStyle w:val="Heading3"/>
      </w:pPr>
      <w:bookmarkStart w:id="11" w:name="_Toc20217291"/>
      <w:r w:rsidRPr="00803DD0">
        <w:t>PS&amp;E Timing</w:t>
      </w:r>
      <w:bookmarkEnd w:id="11"/>
    </w:p>
    <w:p w14:paraId="66B22736" w14:textId="5DA55738" w:rsidR="005A0691" w:rsidRPr="00803DD0" w:rsidRDefault="00B039F0" w:rsidP="005A0691">
      <w:r>
        <w:t>Submit</w:t>
      </w:r>
      <w:r w:rsidR="000D50C6">
        <w:t xml:space="preserve"> a </w:t>
      </w:r>
      <w:r w:rsidR="002805C9">
        <w:t>c</w:t>
      </w:r>
      <w:r w:rsidR="005A0691" w:rsidRPr="00803DD0">
        <w:t xml:space="preserve">omplete PS&amp;E package to the ITD District or LHTAC TAP </w:t>
      </w:r>
      <w:r w:rsidR="00241B9D">
        <w:t>c</w:t>
      </w:r>
      <w:r w:rsidR="005A0691" w:rsidRPr="00803DD0">
        <w:t>oordinator no later than June 1st of the construction funding year</w:t>
      </w:r>
      <w:r w:rsidR="000D50C6">
        <w:t xml:space="preserve">. </w:t>
      </w:r>
      <w:r w:rsidR="005A0691" w:rsidRPr="00803DD0">
        <w:t xml:space="preserve">If not submitted prior to deadline, funding may be jeopardized due to fiscal funding cycles. </w:t>
      </w:r>
    </w:p>
    <w:p w14:paraId="5B973076" w14:textId="77777777" w:rsidR="005A0691" w:rsidRPr="00803DD0" w:rsidRDefault="005A0691" w:rsidP="005A0691"/>
    <w:p w14:paraId="5E063CBD" w14:textId="77777777" w:rsidR="005A0691" w:rsidRPr="00803DD0" w:rsidRDefault="005A0691" w:rsidP="00BC1D7F">
      <w:pPr>
        <w:pStyle w:val="Heading3"/>
      </w:pPr>
      <w:bookmarkStart w:id="12" w:name="_Toc20217293"/>
      <w:r w:rsidRPr="00803DD0">
        <w:t>Advertisement and Bid Opening</w:t>
      </w:r>
      <w:bookmarkEnd w:id="12"/>
    </w:p>
    <w:p w14:paraId="30550158" w14:textId="576D346C" w:rsidR="005A0691" w:rsidRPr="00803DD0" w:rsidRDefault="000D50C6" w:rsidP="005A0691">
      <w:r>
        <w:t xml:space="preserve">The project sponsor can only commence bidding and procurement activities after </w:t>
      </w:r>
      <w:r w:rsidR="005A0691" w:rsidRPr="00803DD0">
        <w:t xml:space="preserve">ITD </w:t>
      </w:r>
      <w:r w:rsidR="004424FF" w:rsidRPr="00803DD0">
        <w:t xml:space="preserve">or LHTAC </w:t>
      </w:r>
      <w:r w:rsidR="005A0691" w:rsidRPr="00803DD0">
        <w:t xml:space="preserve">has reviewed and approved the PS&amp;E </w:t>
      </w:r>
      <w:r w:rsidR="004424FF" w:rsidRPr="00803DD0">
        <w:t xml:space="preserve">package </w:t>
      </w:r>
      <w:r w:rsidR="005A0691" w:rsidRPr="00803DD0">
        <w:t xml:space="preserve">and funding </w:t>
      </w:r>
      <w:r>
        <w:t>is</w:t>
      </w:r>
      <w:r w:rsidR="005A0691" w:rsidRPr="00803DD0">
        <w:t xml:space="preserve"> approved by FHWA.</w:t>
      </w:r>
      <w:r w:rsidR="004D22C4">
        <w:t xml:space="preserve">  Projects in the TAP program are advertised and awarded by the local sponsor</w:t>
      </w:r>
      <w:r w:rsidR="00241B9D">
        <w:t>, following 23 CFR 635.114, 23 CFR 172, and 2 CFR 200</w:t>
      </w:r>
      <w:r w:rsidR="004D22C4">
        <w:t xml:space="preserve">. </w:t>
      </w:r>
      <w:r w:rsidR="00241B9D">
        <w:t xml:space="preserve"> </w:t>
      </w:r>
      <w:r w:rsidR="004D22C4">
        <w:t xml:space="preserve"> T</w:t>
      </w:r>
      <w:r w:rsidR="005A0691" w:rsidRPr="00803DD0">
        <w:t>he following general procedures apply:</w:t>
      </w:r>
    </w:p>
    <w:p w14:paraId="482148E9" w14:textId="77777777" w:rsidR="005A0691" w:rsidRPr="00803DD0" w:rsidRDefault="005A0691" w:rsidP="005A0691">
      <w:pPr>
        <w:pStyle w:val="ListParagraph"/>
        <w:numPr>
          <w:ilvl w:val="0"/>
          <w:numId w:val="5"/>
        </w:numPr>
      </w:pPr>
      <w:r w:rsidRPr="00803DD0">
        <w:t xml:space="preserve">Formal sealed bid process; solicitation of vendors licensed to perform public works contracts as per Idaho Code 67-5711C (6). Contractors are not required to be licensed to bid, but must be licensed before award. Bid documents must be written and must include: </w:t>
      </w:r>
    </w:p>
    <w:p w14:paraId="3FF6F879" w14:textId="429EEE93" w:rsidR="005A0691" w:rsidRPr="00803DD0" w:rsidRDefault="005A0691" w:rsidP="005A0691">
      <w:pPr>
        <w:pStyle w:val="ListParagraph"/>
        <w:numPr>
          <w:ilvl w:val="1"/>
          <w:numId w:val="2"/>
        </w:numPr>
      </w:pPr>
      <w:r w:rsidRPr="00803DD0">
        <w:t>Description of work to be performed in sufficient detail to allow for understanding of the project</w:t>
      </w:r>
      <w:r w:rsidR="000D50C6">
        <w:t>;</w:t>
      </w:r>
    </w:p>
    <w:p w14:paraId="00A70E08" w14:textId="25588227" w:rsidR="005A0691" w:rsidRPr="00803DD0" w:rsidRDefault="005A0691" w:rsidP="005A0691">
      <w:pPr>
        <w:pStyle w:val="ListParagraph"/>
        <w:numPr>
          <w:ilvl w:val="1"/>
          <w:numId w:val="2"/>
        </w:numPr>
      </w:pPr>
      <w:r w:rsidRPr="00803DD0">
        <w:t>Method of bid submission</w:t>
      </w:r>
    </w:p>
    <w:p w14:paraId="23D1F4BE" w14:textId="3CE89B69" w:rsidR="005A0691" w:rsidRPr="00803DD0" w:rsidRDefault="005A0691" w:rsidP="005A0691">
      <w:pPr>
        <w:pStyle w:val="ListParagraph"/>
        <w:numPr>
          <w:ilvl w:val="1"/>
          <w:numId w:val="2"/>
        </w:numPr>
      </w:pPr>
      <w:r w:rsidRPr="00803DD0">
        <w:t>Date, time and place of public bid opening</w:t>
      </w:r>
      <w:r w:rsidR="000D50C6">
        <w:t>.</w:t>
      </w:r>
    </w:p>
    <w:p w14:paraId="48A6DA77" w14:textId="77777777" w:rsidR="005A0691" w:rsidRPr="00803DD0" w:rsidRDefault="005A0691" w:rsidP="005A0691">
      <w:pPr>
        <w:pStyle w:val="ListParagraph"/>
        <w:numPr>
          <w:ilvl w:val="0"/>
          <w:numId w:val="5"/>
        </w:numPr>
      </w:pPr>
      <w:r w:rsidRPr="00803DD0">
        <w:t>Publication of legal notice required. The project must be advertised for 5 days in a daily newspaper, or for two weeks in a weekly newspaper. The Contractors shall have 3 weeks total to review the project. The time that the project is in the newspaper is included toward the review time period. Total advertisement period must be three weeks.</w:t>
      </w:r>
    </w:p>
    <w:p w14:paraId="648B0104" w14:textId="77777777" w:rsidR="005A0691" w:rsidRPr="00803DD0" w:rsidRDefault="005A0691" w:rsidP="005A0691">
      <w:pPr>
        <w:pStyle w:val="ListParagraph"/>
        <w:numPr>
          <w:ilvl w:val="0"/>
          <w:numId w:val="5"/>
        </w:numPr>
      </w:pPr>
      <w:r w:rsidRPr="00803DD0">
        <w:t xml:space="preserve">Sealed bids are received by the due date and publicly opened at the date and time established in the bid document and recorded on the Record of Public Bid Opening. </w:t>
      </w:r>
    </w:p>
    <w:p w14:paraId="75FF7A43" w14:textId="478C31AA" w:rsidR="00A60AAC" w:rsidRDefault="005A0691" w:rsidP="00A60AAC">
      <w:pPr>
        <w:pStyle w:val="ListParagraph"/>
        <w:numPr>
          <w:ilvl w:val="0"/>
          <w:numId w:val="5"/>
        </w:numPr>
      </w:pPr>
      <w:r w:rsidRPr="00803DD0">
        <w:t>Award</w:t>
      </w:r>
      <w:r w:rsidR="000D50C6">
        <w:t>s</w:t>
      </w:r>
      <w:r w:rsidRPr="00803DD0">
        <w:t xml:space="preserve"> </w:t>
      </w:r>
      <w:r w:rsidR="000D50C6">
        <w:t>are</w:t>
      </w:r>
      <w:r w:rsidRPr="00803DD0">
        <w:t xml:space="preserve"> made to the </w:t>
      </w:r>
      <w:r w:rsidR="004424FF" w:rsidRPr="00803DD0">
        <w:t xml:space="preserve">lowest </w:t>
      </w:r>
      <w:r w:rsidRPr="00803DD0">
        <w:t>responsive bid</w:t>
      </w:r>
      <w:r w:rsidR="000D50C6">
        <w:t>.</w:t>
      </w:r>
      <w:r w:rsidRPr="00803DD0">
        <w:t xml:space="preserve"> </w:t>
      </w:r>
    </w:p>
    <w:p w14:paraId="46F960AC" w14:textId="77777777" w:rsidR="00A60AAC" w:rsidRPr="00803DD0" w:rsidRDefault="00A60AAC" w:rsidP="00A60AAC"/>
    <w:p w14:paraId="0299E0D7" w14:textId="15B09B29" w:rsidR="005A0691" w:rsidRPr="004D22C4" w:rsidRDefault="005A0691" w:rsidP="00BC1D7F">
      <w:pPr>
        <w:pStyle w:val="Heading3"/>
      </w:pPr>
      <w:bookmarkStart w:id="13" w:name="_Toc20217294"/>
      <w:r w:rsidRPr="004D22C4">
        <w:lastRenderedPageBreak/>
        <w:t>Contract Award</w:t>
      </w:r>
      <w:bookmarkEnd w:id="13"/>
    </w:p>
    <w:p w14:paraId="229FEA6E" w14:textId="770D24E6" w:rsidR="004D22C4" w:rsidRDefault="005A0691" w:rsidP="00BC1D7F">
      <w:r w:rsidRPr="00803DD0">
        <w:t>Once bids are opened, the sponsor determine</w:t>
      </w:r>
      <w:r w:rsidR="005B3FD1" w:rsidRPr="00803DD0">
        <w:t>s</w:t>
      </w:r>
      <w:r w:rsidRPr="00803DD0">
        <w:t xml:space="preserve"> if any of the proposals are irregular. Sponsors follow their own internal controls for advertising and reviewing bids for irregularities</w:t>
      </w:r>
      <w:r w:rsidR="0008590E">
        <w:t xml:space="preserve"> and may reject</w:t>
      </w:r>
      <w:r w:rsidRPr="00803DD0">
        <w:t xml:space="preserve"> bids exceeding </w:t>
      </w:r>
      <w:r w:rsidR="004D22C4">
        <w:t>the e</w:t>
      </w:r>
      <w:r w:rsidRPr="00803DD0">
        <w:t xml:space="preserve">ngineer’s estimate. </w:t>
      </w:r>
      <w:bookmarkStart w:id="14" w:name="_Toc20217296"/>
    </w:p>
    <w:p w14:paraId="0F0E8DC7" w14:textId="77777777" w:rsidR="00BC1D7F" w:rsidRDefault="00BC1D7F" w:rsidP="00BC1D7F"/>
    <w:p w14:paraId="678B04FC" w14:textId="52521827" w:rsidR="005A0691" w:rsidRPr="00803DD0" w:rsidRDefault="005A0691" w:rsidP="00BC1D7F">
      <w:pPr>
        <w:pStyle w:val="Heading3"/>
      </w:pPr>
      <w:r w:rsidRPr="00803DD0">
        <w:t xml:space="preserve">Review of </w:t>
      </w:r>
      <w:bookmarkEnd w:id="14"/>
      <w:r w:rsidR="006376B8">
        <w:t>B</w:t>
      </w:r>
      <w:r w:rsidR="006376B8" w:rsidRPr="00803DD0">
        <w:t>ids</w:t>
      </w:r>
    </w:p>
    <w:p w14:paraId="5B4B1894" w14:textId="61A4E8F9" w:rsidR="005A0691" w:rsidRPr="00803DD0" w:rsidRDefault="005A0691" w:rsidP="005A0691">
      <w:r w:rsidRPr="00803DD0">
        <w:t>The sponsor and ITD</w:t>
      </w:r>
      <w:r w:rsidR="005B3FD1" w:rsidRPr="00803DD0">
        <w:t xml:space="preserve"> or LHTAC</w:t>
      </w:r>
      <w:r w:rsidRPr="00803DD0">
        <w:t xml:space="preserve"> compare submitted proposals to the engineer’s estimate</w:t>
      </w:r>
      <w:r w:rsidR="0008590E">
        <w:t xml:space="preserve"> and determine if bids are responsive/acceptable</w:t>
      </w:r>
      <w:r w:rsidRPr="00803DD0">
        <w:t xml:space="preserve">. </w:t>
      </w:r>
    </w:p>
    <w:p w14:paraId="6AFAC838" w14:textId="3F69EF1B" w:rsidR="005A0691" w:rsidRPr="00803DD0" w:rsidRDefault="005A0691" w:rsidP="005A0691">
      <w:pPr>
        <w:pStyle w:val="ListParagraph"/>
        <w:numPr>
          <w:ilvl w:val="0"/>
          <w:numId w:val="7"/>
        </w:numPr>
      </w:pPr>
      <w:r w:rsidRPr="00803DD0">
        <w:t xml:space="preserve">If a project needs to be re-bid, the sponsor should work with their ITD District or LHTAC TAP coordinator to </w:t>
      </w:r>
      <w:r w:rsidR="005B3FD1" w:rsidRPr="00803DD0">
        <w:t>strategize on ways to attract bidders.</w:t>
      </w:r>
    </w:p>
    <w:p w14:paraId="623B2D47" w14:textId="3332EB88" w:rsidR="004D22C4" w:rsidRDefault="005A0691" w:rsidP="005A0691">
      <w:pPr>
        <w:pStyle w:val="ListParagraph"/>
        <w:numPr>
          <w:ilvl w:val="0"/>
          <w:numId w:val="7"/>
        </w:numPr>
      </w:pPr>
      <w:r w:rsidRPr="00803DD0">
        <w:t xml:space="preserve">If a bid is acceptable to the sponsor and </w:t>
      </w:r>
      <w:r w:rsidR="00A60AAC">
        <w:t xml:space="preserve">the </w:t>
      </w:r>
      <w:r w:rsidRPr="00803DD0">
        <w:t>ITD</w:t>
      </w:r>
      <w:r w:rsidR="00A60AAC">
        <w:t xml:space="preserve"> or LHTAC TAP coordinator</w:t>
      </w:r>
      <w:r w:rsidRPr="00803DD0">
        <w:t xml:space="preserve">, the sponsor will award the contract to the lowest responsible bidder. </w:t>
      </w:r>
      <w:r w:rsidR="0008590E">
        <w:t>The project sponsor is responsible for any costs that exceed the engineer’s estimate.</w:t>
      </w:r>
      <w:bookmarkStart w:id="15" w:name="_Toc20217297"/>
    </w:p>
    <w:p w14:paraId="0497F23C" w14:textId="77777777" w:rsidR="00BC1D7F" w:rsidRDefault="00BC1D7F" w:rsidP="00BC1D7F"/>
    <w:p w14:paraId="7970FE12" w14:textId="6838B315" w:rsidR="005A0691" w:rsidRPr="00803DD0" w:rsidRDefault="005A0691" w:rsidP="00BC1D7F">
      <w:pPr>
        <w:pStyle w:val="Heading3"/>
      </w:pPr>
      <w:r w:rsidRPr="00803DD0">
        <w:t>Issue Contract</w:t>
      </w:r>
      <w:bookmarkEnd w:id="15"/>
    </w:p>
    <w:p w14:paraId="7ECFF8D0" w14:textId="3CBA8E45" w:rsidR="005A0691" w:rsidRPr="00803DD0" w:rsidRDefault="005A0691" w:rsidP="005A0691">
      <w:r w:rsidRPr="00803DD0">
        <w:t xml:space="preserve">The </w:t>
      </w:r>
      <w:r w:rsidR="00670137">
        <w:t>S</w:t>
      </w:r>
      <w:r w:rsidRPr="00803DD0">
        <w:t xml:space="preserve">ponsor will </w:t>
      </w:r>
      <w:r w:rsidR="006376B8">
        <w:t>execute</w:t>
      </w:r>
      <w:r w:rsidR="006376B8" w:rsidRPr="00803DD0">
        <w:t xml:space="preserve"> </w:t>
      </w:r>
      <w:r w:rsidR="004D22C4">
        <w:t xml:space="preserve">the </w:t>
      </w:r>
      <w:r w:rsidRPr="00803DD0">
        <w:t xml:space="preserve">contract </w:t>
      </w:r>
      <w:r w:rsidR="006376B8">
        <w:t>with</w:t>
      </w:r>
      <w:r w:rsidR="006376B8" w:rsidRPr="00803DD0">
        <w:t xml:space="preserve"> </w:t>
      </w:r>
      <w:r w:rsidRPr="00803DD0">
        <w:t>the contractor’s signature and designate</w:t>
      </w:r>
      <w:r w:rsidR="00950320">
        <w:t>d</w:t>
      </w:r>
      <w:r w:rsidRPr="00803DD0">
        <w:t xml:space="preserve"> contract timelines. The contract </w:t>
      </w:r>
      <w:r w:rsidR="0008590E">
        <w:t>is</w:t>
      </w:r>
      <w:r w:rsidRPr="00803DD0">
        <w:t xml:space="preserve"> </w:t>
      </w:r>
      <w:r w:rsidR="0008590E">
        <w:t xml:space="preserve">not </w:t>
      </w:r>
      <w:r w:rsidRPr="00803DD0">
        <w:t xml:space="preserve">effective until fully executed by all of the parties. The sponsor will prepare a new detailed estimate which reflects the actual bid amount. Using this detailed estimate, </w:t>
      </w:r>
      <w:r w:rsidR="0008590E" w:rsidRPr="00803DD0">
        <w:t xml:space="preserve">ITD or LHTAC TAP Coordinator </w:t>
      </w:r>
      <w:r w:rsidR="0008590E">
        <w:t>will process a</w:t>
      </w:r>
      <w:r w:rsidRPr="00803DD0">
        <w:t xml:space="preserve"> post-bid construction obligation request to </w:t>
      </w:r>
      <w:r w:rsidR="0008590E">
        <w:t xml:space="preserve">reconcile differences between the original estimate and the </w:t>
      </w:r>
      <w:r w:rsidRPr="00803DD0">
        <w:t xml:space="preserve">actual bid amount. </w:t>
      </w:r>
    </w:p>
    <w:p w14:paraId="74918029" w14:textId="77777777" w:rsidR="005B3FD1" w:rsidRPr="00803DD0" w:rsidRDefault="005B3FD1" w:rsidP="005A0691"/>
    <w:p w14:paraId="0B894292" w14:textId="349EBBC7" w:rsidR="005A0691" w:rsidRPr="00803DD0" w:rsidRDefault="005A0691" w:rsidP="00BC1D7F">
      <w:pPr>
        <w:pStyle w:val="Heading3"/>
      </w:pPr>
      <w:bookmarkStart w:id="16" w:name="_Toc20217298"/>
      <w:r w:rsidRPr="00803DD0">
        <w:t>Construction Inspection and Materials Testing</w:t>
      </w:r>
      <w:bookmarkEnd w:id="16"/>
    </w:p>
    <w:p w14:paraId="65500D6C" w14:textId="493294DC" w:rsidR="00C2476C" w:rsidRPr="00803DD0" w:rsidRDefault="005A0691" w:rsidP="005A0691">
      <w:r w:rsidRPr="00803DD0">
        <w:t xml:space="preserve">Construction </w:t>
      </w:r>
      <w:r w:rsidR="0008590E">
        <w:t xml:space="preserve">may </w:t>
      </w:r>
      <w:r w:rsidRPr="00803DD0">
        <w:t>begi</w:t>
      </w:r>
      <w:r w:rsidR="0008590E">
        <w:t>n</w:t>
      </w:r>
      <w:r w:rsidRPr="00803DD0">
        <w:t xml:space="preserve"> only after </w:t>
      </w:r>
      <w:r w:rsidR="0008590E" w:rsidRPr="00803DD0">
        <w:t xml:space="preserve">the </w:t>
      </w:r>
      <w:r w:rsidR="00A60AAC">
        <w:t>sponsor</w:t>
      </w:r>
      <w:r w:rsidR="0008590E" w:rsidRPr="00803DD0">
        <w:t xml:space="preserve"> </w:t>
      </w:r>
      <w:r w:rsidR="0008590E">
        <w:t xml:space="preserve">issues </w:t>
      </w:r>
      <w:r w:rsidRPr="00803DD0">
        <w:t>an official notification to proceed</w:t>
      </w:r>
      <w:r w:rsidR="00A60AAC">
        <w:t xml:space="preserve"> at the direction of the ITD or LHTAC TAP coordinator</w:t>
      </w:r>
      <w:r w:rsidRPr="00803DD0">
        <w:t xml:space="preserve">. </w:t>
      </w:r>
      <w:r w:rsidR="005B3FD1" w:rsidRPr="00803DD0">
        <w:t>Prior to advertisement, t</w:t>
      </w:r>
      <w:r w:rsidRPr="00803DD0">
        <w:t xml:space="preserve">he Sponsor </w:t>
      </w:r>
      <w:r w:rsidR="005B3FD1" w:rsidRPr="00803DD0">
        <w:t>work</w:t>
      </w:r>
      <w:r w:rsidR="0008590E">
        <w:t>s</w:t>
      </w:r>
      <w:r w:rsidR="005B3FD1" w:rsidRPr="00803DD0">
        <w:t xml:space="preserve"> with ITD or LHTAC to engage</w:t>
      </w:r>
      <w:r w:rsidRPr="00803DD0">
        <w:t xml:space="preserve"> </w:t>
      </w:r>
      <w:r w:rsidR="005B3FD1" w:rsidRPr="00803DD0">
        <w:t xml:space="preserve">a Construction Engineering and Inspection (CE&amp;I) firm to provide Construction Administration for the duration of construction.  </w:t>
      </w:r>
      <w:r w:rsidRPr="00803DD0">
        <w:t xml:space="preserve"> </w:t>
      </w:r>
      <w:r w:rsidR="005B3FD1" w:rsidRPr="00803DD0">
        <w:t xml:space="preserve">The CE&amp;I firm will verify Federal regulations and documentation are being met.  The CE&amp;I contract may also include light inspection duties that can be augmented by staff from the </w:t>
      </w:r>
      <w:r w:rsidR="00670137">
        <w:t>Sponsor</w:t>
      </w:r>
      <w:r w:rsidR="005B3FD1" w:rsidRPr="00803DD0">
        <w:t xml:space="preserve">.  Inspectors </w:t>
      </w:r>
      <w:r w:rsidRPr="00803DD0">
        <w:t xml:space="preserve">that perform inspection or certify the sampling and testing results of any materials must be qualified in the appropriate inspector/sampler/tester area (i.e. Western Alliance for Quality Transportation Construction WAQTC) or be a licensed Professional Engineer in the State of Idaho. The </w:t>
      </w:r>
      <w:r w:rsidR="005B3FD1" w:rsidRPr="00803DD0">
        <w:t>CE&amp;I firm</w:t>
      </w:r>
      <w:r w:rsidRPr="00803DD0">
        <w:t xml:space="preserve"> shall provide inspection services, inspection diaries and support to the ITD </w:t>
      </w:r>
      <w:r w:rsidR="005B3FD1" w:rsidRPr="00803DD0">
        <w:t xml:space="preserve">or LHTAC </w:t>
      </w:r>
      <w:r w:rsidRPr="00803DD0">
        <w:t xml:space="preserve">Resident Engineer in the administration of the contract on his/her behalf. </w:t>
      </w:r>
    </w:p>
    <w:p w14:paraId="60DB7A24" w14:textId="77777777" w:rsidR="00C2476C" w:rsidRPr="00803DD0" w:rsidRDefault="00C2476C" w:rsidP="005A0691"/>
    <w:p w14:paraId="193D2241" w14:textId="22B2858F" w:rsidR="00C2476C" w:rsidRPr="00803DD0" w:rsidRDefault="00C2476C" w:rsidP="00BC1D7F">
      <w:pPr>
        <w:pStyle w:val="Heading3"/>
      </w:pPr>
      <w:r w:rsidRPr="00803DD0">
        <w:t>Contractor Payments</w:t>
      </w:r>
    </w:p>
    <w:p w14:paraId="2BCB8A05" w14:textId="46C32776" w:rsidR="005A0691" w:rsidRPr="00803DD0" w:rsidRDefault="00AD7AEB" w:rsidP="005A0691">
      <w:r w:rsidRPr="00803DD0">
        <w:t xml:space="preserve">The Sponsor is responsible to make timely payment of all invoices and provide ITD or LHTAC coordinator with invoices and proof of payment when requesting reimbursement. </w:t>
      </w:r>
      <w:r>
        <w:t>The project sponsor makes p</w:t>
      </w:r>
      <w:r w:rsidR="0005488A" w:rsidRPr="00803DD0">
        <w:t>ayment to the contractor for items with all</w:t>
      </w:r>
      <w:r w:rsidR="004D22C4">
        <w:t xml:space="preserve"> necessary</w:t>
      </w:r>
      <w:r w:rsidR="0005488A" w:rsidRPr="00803DD0">
        <w:t xml:space="preserve"> backup documentation and materials testing</w:t>
      </w:r>
      <w:r w:rsidR="00950320">
        <w:t xml:space="preserve"> upon CE&amp;I firm approval</w:t>
      </w:r>
      <w:r w:rsidR="0005488A" w:rsidRPr="00803DD0">
        <w:t xml:space="preserve">.  The CE&amp;I firm review each pay application to certify that all the items have the required supporting documentation and saved in ProjectWise.  </w:t>
      </w:r>
      <w:r>
        <w:t>The project sponsor may make th</w:t>
      </w:r>
      <w:r w:rsidR="0005488A" w:rsidRPr="00803DD0">
        <w:t xml:space="preserve">e final retainage payment </w:t>
      </w:r>
      <w:r>
        <w:t>only</w:t>
      </w:r>
      <w:r w:rsidR="0005488A" w:rsidRPr="00803DD0">
        <w:t xml:space="preserve"> after </w:t>
      </w:r>
      <w:r>
        <w:t xml:space="preserve">a </w:t>
      </w:r>
      <w:r w:rsidR="0005488A" w:rsidRPr="00803DD0">
        <w:t xml:space="preserve">substantial completion inspection and ITD or LHTAC coordinators verify that all documentation required during and after construction is complete </w:t>
      </w:r>
      <w:r>
        <w:t>and</w:t>
      </w:r>
      <w:r w:rsidR="0005488A" w:rsidRPr="00803DD0">
        <w:t xml:space="preserve"> saved in ProjectWise.  </w:t>
      </w:r>
    </w:p>
    <w:p w14:paraId="59758DD2" w14:textId="77777777" w:rsidR="00C2476C" w:rsidRPr="00803DD0" w:rsidRDefault="00C2476C" w:rsidP="005A0691"/>
    <w:p w14:paraId="74093705" w14:textId="596381C0" w:rsidR="00C2476C" w:rsidRPr="00803DD0" w:rsidRDefault="00C2476C" w:rsidP="00BC1D7F">
      <w:pPr>
        <w:pStyle w:val="Heading3"/>
      </w:pPr>
      <w:r w:rsidRPr="00803DD0">
        <w:lastRenderedPageBreak/>
        <w:t>Subcontractor Payments</w:t>
      </w:r>
    </w:p>
    <w:p w14:paraId="2C3CCB81" w14:textId="09987D4C" w:rsidR="00C2476C" w:rsidRPr="00803DD0" w:rsidRDefault="00AD7AEB" w:rsidP="00C2476C">
      <w:r>
        <w:t xml:space="preserve">As required by federal law, </w:t>
      </w:r>
      <w:r w:rsidR="00C2476C" w:rsidRPr="00803DD0">
        <w:t xml:space="preserve">the </w:t>
      </w:r>
      <w:r>
        <w:t xml:space="preserve">Prime </w:t>
      </w:r>
      <w:r w:rsidR="00C2476C" w:rsidRPr="00803DD0">
        <w:t>contractor is required to submit a notarized form with their bid certifying that they will follow 68 FR 35553</w:t>
      </w:r>
      <w:r>
        <w:t xml:space="preserve"> (Prompt Payment)</w:t>
      </w:r>
      <w:r w:rsidR="00C2476C" w:rsidRPr="00803DD0">
        <w:t xml:space="preserve">.  Prime contractors must pay subcontractors for satisfactory performance of their contracts no later than 30 days from receipt of each payment made to the prime contractors.  The CE&amp;I firm will track dates that payment is made to the contractor and dates each subcontractor </w:t>
      </w:r>
      <w:r>
        <w:t>is</w:t>
      </w:r>
      <w:r w:rsidRPr="00803DD0">
        <w:t xml:space="preserve"> </w:t>
      </w:r>
      <w:r w:rsidR="00C2476C" w:rsidRPr="00803DD0">
        <w:t xml:space="preserve">paid and retain this information for the project files.  Prior to releasing the final retainage payment, all subcontractors must return a notarized form affirming that the Prime </w:t>
      </w:r>
      <w:r>
        <w:t xml:space="preserve">contractor </w:t>
      </w:r>
      <w:r w:rsidR="00C2476C" w:rsidRPr="00803DD0">
        <w:t>followed prompt payment regulations.</w:t>
      </w:r>
    </w:p>
    <w:p w14:paraId="504A6BD5" w14:textId="3357E9A8" w:rsidR="00C2476C" w:rsidRPr="00803DD0" w:rsidRDefault="00C2476C" w:rsidP="005A0691"/>
    <w:p w14:paraId="3A7AB763" w14:textId="77777777" w:rsidR="005A0691" w:rsidRPr="00803DD0" w:rsidRDefault="005A0691" w:rsidP="00BC1D7F">
      <w:pPr>
        <w:pStyle w:val="Heading3"/>
      </w:pPr>
      <w:bookmarkStart w:id="17" w:name="_Toc20217299"/>
      <w:r w:rsidRPr="00803DD0">
        <w:t>Materials Testing During Construction</w:t>
      </w:r>
      <w:bookmarkEnd w:id="17"/>
    </w:p>
    <w:p w14:paraId="1716E413" w14:textId="52533B2E" w:rsidR="00C2476C" w:rsidRDefault="005A0691" w:rsidP="00BC1D7F">
      <w:r w:rsidRPr="00803DD0">
        <w:t>Materials Testing and Inspection on TAP projects must be done in accordance with Materials Operational Memorandum No. 17B found in the appendix</w:t>
      </w:r>
      <w:r w:rsidR="005B3FD1" w:rsidRPr="00803DD0">
        <w:t xml:space="preserve"> and the project</w:t>
      </w:r>
      <w:r w:rsidR="004D22C4">
        <w:t>-</w:t>
      </w:r>
      <w:r w:rsidR="005B3FD1" w:rsidRPr="00803DD0">
        <w:t>specific Minimum Testing Requirements (MTR) advertised with the project</w:t>
      </w:r>
      <w:r w:rsidRPr="00803DD0">
        <w:t xml:space="preserve">. </w:t>
      </w:r>
      <w:bookmarkStart w:id="18" w:name="_Toc20217301"/>
    </w:p>
    <w:p w14:paraId="7DABE663" w14:textId="77777777" w:rsidR="00BC1D7F" w:rsidRPr="00803DD0" w:rsidRDefault="00BC1D7F" w:rsidP="00BC1D7F"/>
    <w:p w14:paraId="4F3826D2" w14:textId="69F5D5C5" w:rsidR="005A0691" w:rsidRPr="00803DD0" w:rsidRDefault="005A0691" w:rsidP="00BC1D7F">
      <w:pPr>
        <w:pStyle w:val="Heading3"/>
      </w:pPr>
      <w:r w:rsidRPr="00803DD0">
        <w:t>Change Orders</w:t>
      </w:r>
      <w:bookmarkEnd w:id="18"/>
    </w:p>
    <w:p w14:paraId="10F112DA" w14:textId="41A76399" w:rsidR="005A0691" w:rsidRDefault="005A0691" w:rsidP="00803DD0">
      <w:r w:rsidRPr="00803DD0">
        <w:t>During the life of the construction contract the project scope may need minor or major changes</w:t>
      </w:r>
      <w:r w:rsidR="00B31934">
        <w:t>. These changes, processed through a Change Order, require</w:t>
      </w:r>
      <w:r w:rsidRPr="00803DD0">
        <w:t xml:space="preserve"> ITD District or LHTAC TAP coordinator approval</w:t>
      </w:r>
      <w:r w:rsidR="00B31934">
        <w:t>, are subject to environmental review and may not be reimbursable</w:t>
      </w:r>
      <w:r w:rsidRPr="00803DD0">
        <w:t xml:space="preserve">. This </w:t>
      </w:r>
      <w:r w:rsidR="00B31934">
        <w:t>is approval is</w:t>
      </w:r>
      <w:r w:rsidRPr="00803DD0">
        <w:t xml:space="preserve"> necessary to obtain if </w:t>
      </w:r>
      <w:r w:rsidR="00B31934">
        <w:t>the project sponsors need to</w:t>
      </w:r>
      <w:r w:rsidRPr="00803DD0">
        <w:t xml:space="preserve"> deviate from the plans and specifications to such a degree that the scope of project and/or required work is significantly changed as defined by the ITD Standard Specification Manual. </w:t>
      </w:r>
      <w:r w:rsidR="00B31934">
        <w:t>The project sponsor</w:t>
      </w:r>
      <w:r w:rsidR="00B31934" w:rsidRPr="00803DD0">
        <w:t xml:space="preserve"> is responsible for </w:t>
      </w:r>
      <w:r w:rsidR="00B31934">
        <w:t xml:space="preserve">all </w:t>
      </w:r>
      <w:r w:rsidR="00B31934" w:rsidRPr="00803DD0">
        <w:t>costs above the grant award.</w:t>
      </w:r>
      <w:r w:rsidR="00B31934">
        <w:t xml:space="preserve">  </w:t>
      </w:r>
    </w:p>
    <w:p w14:paraId="239E0042" w14:textId="77777777" w:rsidR="004D22C4" w:rsidRPr="00803DD0" w:rsidRDefault="004D22C4" w:rsidP="00803DD0"/>
    <w:p w14:paraId="6C495E9A" w14:textId="49B29B83" w:rsidR="005A0691" w:rsidRPr="00803DD0" w:rsidRDefault="004D22C4" w:rsidP="00BC1D7F">
      <w:pPr>
        <w:pStyle w:val="Heading3"/>
      </w:pPr>
      <w:bookmarkStart w:id="19" w:name="_Toc20217303"/>
      <w:r>
        <w:t xml:space="preserve">Sponsor Payments </w:t>
      </w:r>
      <w:r w:rsidR="005A0691" w:rsidRPr="00803DD0">
        <w:t>and Reimbursement</w:t>
      </w:r>
      <w:bookmarkEnd w:id="19"/>
    </w:p>
    <w:p w14:paraId="01BDDC9D" w14:textId="17AB0817" w:rsidR="00020BC5" w:rsidRDefault="00B31934" w:rsidP="00BC1D7F">
      <w:r>
        <w:t xml:space="preserve">ITD will </w:t>
      </w:r>
      <w:r w:rsidR="00AA0152">
        <w:t>only</w:t>
      </w:r>
      <w:r w:rsidR="005A0691" w:rsidRPr="00803DD0">
        <w:t xml:space="preserve"> </w:t>
      </w:r>
      <w:r>
        <w:t xml:space="preserve">make payments </w:t>
      </w:r>
      <w:r w:rsidR="005A0691" w:rsidRPr="00803DD0">
        <w:t xml:space="preserve">for project expenses </w:t>
      </w:r>
      <w:r w:rsidRPr="00803DD0">
        <w:t xml:space="preserve">incurred </w:t>
      </w:r>
      <w:r>
        <w:t>after</w:t>
      </w:r>
      <w:r w:rsidR="005A0691" w:rsidRPr="00803DD0">
        <w:t xml:space="preserve"> </w:t>
      </w:r>
      <w:r w:rsidR="00020BC5">
        <w:t xml:space="preserve">the </w:t>
      </w:r>
      <w:r>
        <w:t>official N</w:t>
      </w:r>
      <w:r w:rsidR="00020BC5">
        <w:t xml:space="preserve">otice </w:t>
      </w:r>
      <w:r w:rsidR="005A0691" w:rsidRPr="00803DD0">
        <w:t xml:space="preserve">to </w:t>
      </w:r>
      <w:r>
        <w:t>P</w:t>
      </w:r>
      <w:r w:rsidRPr="00803DD0">
        <w:t>roceed</w:t>
      </w:r>
      <w:r>
        <w:t xml:space="preserve"> is issued</w:t>
      </w:r>
      <w:r w:rsidR="005A0691" w:rsidRPr="00803DD0">
        <w:t xml:space="preserve">. Any work performed by the </w:t>
      </w:r>
      <w:r w:rsidR="00020BC5">
        <w:t xml:space="preserve">contractor </w:t>
      </w:r>
      <w:r w:rsidR="005A0691" w:rsidRPr="00803DD0">
        <w:t xml:space="preserve">prior to receiving written authorization to proceed is out of compliance and therefore not eligible for reimbursement. </w:t>
      </w:r>
      <w:r w:rsidR="00DC6CC4">
        <w:t>The sponsor must accompany a</w:t>
      </w:r>
      <w:r w:rsidR="005A0691" w:rsidRPr="00803DD0">
        <w:t xml:space="preserve">ll requests for reimbursements </w:t>
      </w:r>
      <w:r w:rsidR="00DC6CC4">
        <w:t>with</w:t>
      </w:r>
      <w:r w:rsidR="005A0691" w:rsidRPr="00803DD0">
        <w:t xml:space="preserve"> verification of payment to the consultant/contractor (copy of check or warrant) and a copy of the invoice. </w:t>
      </w:r>
      <w:r w:rsidR="00DC6CC4" w:rsidRPr="00803DD0">
        <w:t>ITD District or LHTAC TAP Coordinators</w:t>
      </w:r>
      <w:r w:rsidR="00DC6CC4">
        <w:t xml:space="preserve"> will only r</w:t>
      </w:r>
      <w:r w:rsidR="005A0691" w:rsidRPr="00803DD0">
        <w:t>eimburse</w:t>
      </w:r>
      <w:r w:rsidR="00DC6CC4">
        <w:t xml:space="preserve"> </w:t>
      </w:r>
      <w:r w:rsidR="005A0691" w:rsidRPr="00803DD0">
        <w:t xml:space="preserve">for incurred project expenses that meet all project requirements. </w:t>
      </w:r>
      <w:r w:rsidR="00020BC5">
        <w:t xml:space="preserve"> When seeking reimbursement for contractor payments, the CE&amp;I firm will ensure that all testing and materials certifications are filed and backup documentation is in </w:t>
      </w:r>
      <w:r w:rsidR="00BC1D7F">
        <w:t>ProjectWise</w:t>
      </w:r>
      <w:r w:rsidR="00020BC5">
        <w:t xml:space="preserve">.  The ITD or LHTAC coordinator will </w:t>
      </w:r>
      <w:r>
        <w:t xml:space="preserve">review the </w:t>
      </w:r>
      <w:r w:rsidR="00020BC5">
        <w:t xml:space="preserve">contractor pay application and </w:t>
      </w:r>
      <w:r>
        <w:t xml:space="preserve">prepare a packet that </w:t>
      </w:r>
      <w:r w:rsidR="00020BC5">
        <w:t>include</w:t>
      </w:r>
      <w:r>
        <w:t>s</w:t>
      </w:r>
      <w:r w:rsidR="00020BC5">
        <w:t xml:space="preserve"> the necessary cover sheets for the ITD District Records Inspectors to process the reimbursement.  </w:t>
      </w:r>
      <w:r>
        <w:t xml:space="preserve">ITD/LHTAC will send this </w:t>
      </w:r>
      <w:r w:rsidR="00020BC5">
        <w:t xml:space="preserve">packet to the local sponsor with a recommendation for payment to the contractor.  Once payment </w:t>
      </w:r>
      <w:r>
        <w:t>is</w:t>
      </w:r>
      <w:r w:rsidR="00020BC5">
        <w:t xml:space="preserve"> made to the contractor, the local sponsor attaches proof of payment to the packet and submits the whole packet to the DRI.  </w:t>
      </w:r>
      <w:r w:rsidR="005A0691" w:rsidRPr="00803DD0">
        <w:t xml:space="preserve">Upon receipt, review and approval, ITD will issue a check to reimburse the Sponsor for eligible expenses less the Sponsor’s match. </w:t>
      </w:r>
      <w:bookmarkStart w:id="20" w:name="_Toc20217304"/>
    </w:p>
    <w:p w14:paraId="26D67746" w14:textId="77777777" w:rsidR="00BC1D7F" w:rsidRDefault="00BC1D7F" w:rsidP="00BC1D7F"/>
    <w:p w14:paraId="641998D2" w14:textId="637E5CE0" w:rsidR="005A0691" w:rsidRPr="00803DD0" w:rsidRDefault="005A0691" w:rsidP="00BC1D7F">
      <w:pPr>
        <w:pStyle w:val="Heading3"/>
      </w:pPr>
      <w:r w:rsidRPr="00803DD0">
        <w:t>Construction Phase</w:t>
      </w:r>
      <w:bookmarkEnd w:id="20"/>
    </w:p>
    <w:p w14:paraId="59D190C9" w14:textId="1DB6BC7B" w:rsidR="00020BC5" w:rsidRDefault="005A0691" w:rsidP="00BC1D7F">
      <w:r w:rsidRPr="00803DD0">
        <w:t>The sponsor</w:t>
      </w:r>
      <w:r w:rsidR="00020BC5">
        <w:t>, along with the ITD or LHTAC coordinator,</w:t>
      </w:r>
      <w:r w:rsidRPr="00803DD0">
        <w:t xml:space="preserve"> </w:t>
      </w:r>
      <w:r w:rsidR="00AA0152">
        <w:t xml:space="preserve">and the CE&amp;I firm, </w:t>
      </w:r>
      <w:r w:rsidRPr="00803DD0">
        <w:t xml:space="preserve">needs to monitor and control the project as it being constructed to ensure that the established project performance parameters are met for quality control, quality assurance, traffic control plan, permitting, materials </w:t>
      </w:r>
      <w:r w:rsidRPr="00803DD0">
        <w:lastRenderedPageBreak/>
        <w:t>testing, inspection, traffic/pedestrian levels of service, safety and other factors not noted otherwise.</w:t>
      </w:r>
      <w:r w:rsidR="00AA0152">
        <w:t xml:space="preserve">  </w:t>
      </w:r>
      <w:r w:rsidRPr="00803DD0">
        <w:t>The sponsor and/or the contractor may be held liable for environmental damage or non-compliance during construction. Compliance includes adherence to environmental document requirements, NPDES and other permit requirements.</w:t>
      </w:r>
    </w:p>
    <w:p w14:paraId="1529F2C7" w14:textId="77777777" w:rsidR="00BC1D7F" w:rsidRDefault="00BC1D7F" w:rsidP="00BC1D7F"/>
    <w:p w14:paraId="52077E8F" w14:textId="7D62FEB0" w:rsidR="005A0691" w:rsidRPr="00803DD0" w:rsidRDefault="0005488A" w:rsidP="00BC1D7F">
      <w:pPr>
        <w:pStyle w:val="Heading3"/>
      </w:pPr>
      <w:r w:rsidRPr="00803DD0">
        <w:t>Project Closeout</w:t>
      </w:r>
    </w:p>
    <w:p w14:paraId="02554A6D" w14:textId="371DCAC0" w:rsidR="005A0691" w:rsidRPr="00803DD0" w:rsidRDefault="005A0691" w:rsidP="0005488A">
      <w:r w:rsidRPr="00803DD0">
        <w:t>Successful projects deliver the scope of work described in the original TAP application, on time and on budget</w:t>
      </w:r>
      <w:r w:rsidR="00020BC5">
        <w:t xml:space="preserve">.  </w:t>
      </w:r>
      <w:r w:rsidRPr="00803DD0">
        <w:t>The ITD District or LHTAC TAP Coordinator follow specific closing processes for TAP projects:</w:t>
      </w:r>
    </w:p>
    <w:p w14:paraId="44FB7B8E" w14:textId="1123512F" w:rsidR="005A0691" w:rsidRPr="00803DD0" w:rsidRDefault="00062E5E" w:rsidP="005A0691">
      <w:pPr>
        <w:pStyle w:val="ListParagraph"/>
        <w:numPr>
          <w:ilvl w:val="0"/>
          <w:numId w:val="7"/>
        </w:numPr>
      </w:pPr>
      <w:r>
        <w:t>Perform a final inspection with the Sponsor, CE&amp;I, and the Contrac</w:t>
      </w:r>
      <w:r w:rsidR="00670137">
        <w:t>t</w:t>
      </w:r>
      <w:r>
        <w:t>or.  If everything is accepted, then the Sponsor writes a final inspection letter to submit to the ITD district or LHTAC coordinator.</w:t>
      </w:r>
      <w:r w:rsidR="005A0691" w:rsidRPr="00803DD0">
        <w:t xml:space="preserve"> </w:t>
      </w:r>
    </w:p>
    <w:p w14:paraId="7EBFBDFD" w14:textId="08295874" w:rsidR="005A0691" w:rsidRPr="00803DD0" w:rsidRDefault="005A0691" w:rsidP="005A0691">
      <w:pPr>
        <w:pStyle w:val="ListParagraph"/>
        <w:numPr>
          <w:ilvl w:val="0"/>
          <w:numId w:val="7"/>
        </w:numPr>
      </w:pPr>
      <w:r w:rsidRPr="00803DD0">
        <w:t xml:space="preserve">If the </w:t>
      </w:r>
      <w:r w:rsidR="00062E5E">
        <w:t xml:space="preserve">final </w:t>
      </w:r>
      <w:r w:rsidRPr="00803DD0">
        <w:t xml:space="preserve">inspection by </w:t>
      </w:r>
      <w:r w:rsidR="00062E5E">
        <w:t xml:space="preserve">the project team </w:t>
      </w:r>
      <w:r w:rsidRPr="00803DD0">
        <w:t>discloses any work, in whole or in part, as being unsatisfactory</w:t>
      </w:r>
      <w:r w:rsidR="00786CD7">
        <w:t xml:space="preserve">.  </w:t>
      </w:r>
      <w:r w:rsidR="00786CD7" w:rsidRPr="00803DD0">
        <w:t xml:space="preserve"> </w:t>
      </w:r>
      <w:r w:rsidR="00062E5E">
        <w:t>t</w:t>
      </w:r>
      <w:r w:rsidR="00786CD7">
        <w:t>he</w:t>
      </w:r>
      <w:r w:rsidRPr="00803DD0">
        <w:t xml:space="preserve"> Contractor shall immediately comply with and execute such instructions. </w:t>
      </w:r>
    </w:p>
    <w:p w14:paraId="1CE89716" w14:textId="52CE5E34" w:rsidR="005A0691" w:rsidRPr="00803DD0" w:rsidRDefault="005A0691" w:rsidP="005A0691">
      <w:pPr>
        <w:pStyle w:val="ListParagraph"/>
        <w:numPr>
          <w:ilvl w:val="0"/>
          <w:numId w:val="7"/>
        </w:numPr>
      </w:pPr>
      <w:r w:rsidRPr="00803DD0">
        <w:t xml:space="preserve">Upon correction of the work, another inspection will be made by </w:t>
      </w:r>
      <w:r w:rsidR="00062E5E">
        <w:t>project team</w:t>
      </w:r>
      <w:r w:rsidRPr="00803DD0">
        <w:t xml:space="preserve"> which shall constitute as the final inspection, provided the work </w:t>
      </w:r>
      <w:r w:rsidR="00786CD7">
        <w:t>is</w:t>
      </w:r>
      <w:r w:rsidRPr="00803DD0">
        <w:t xml:space="preserve"> satisfactorily completed. </w:t>
      </w:r>
    </w:p>
    <w:p w14:paraId="21F8EA5B" w14:textId="208FE319" w:rsidR="005A0691" w:rsidRPr="00803DD0" w:rsidRDefault="00062E5E" w:rsidP="005A0691">
      <w:pPr>
        <w:pStyle w:val="ListParagraph"/>
        <w:numPr>
          <w:ilvl w:val="0"/>
          <w:numId w:val="7"/>
        </w:numPr>
      </w:pPr>
      <w:r>
        <w:t xml:space="preserve">To close the project, the CE&amp;I firm will ensure all items on the </w:t>
      </w:r>
      <w:r w:rsidR="005A0691" w:rsidRPr="00803DD0">
        <w:t xml:space="preserve">Checklist for Final Estimate </w:t>
      </w:r>
      <w:r w:rsidR="00C2476C" w:rsidRPr="00803DD0">
        <w:t>(</w:t>
      </w:r>
      <w:r>
        <w:t xml:space="preserve">found </w:t>
      </w:r>
      <w:r w:rsidR="00C2476C" w:rsidRPr="00803DD0">
        <w:t xml:space="preserve">on TAP website) </w:t>
      </w:r>
      <w:r>
        <w:t>are saved in the project files on ProjectWise.  The Checklist includes:</w:t>
      </w:r>
    </w:p>
    <w:p w14:paraId="654363D9" w14:textId="376B0025" w:rsidR="005A0691" w:rsidRPr="00803DD0" w:rsidRDefault="00062E5E" w:rsidP="005A0691">
      <w:pPr>
        <w:pStyle w:val="ListParagraph"/>
        <w:numPr>
          <w:ilvl w:val="1"/>
          <w:numId w:val="2"/>
        </w:numPr>
      </w:pPr>
      <w:r>
        <w:t xml:space="preserve">A dated letter from the Sponsor </w:t>
      </w:r>
      <w:r w:rsidR="005A0691" w:rsidRPr="00803DD0">
        <w:t xml:space="preserve">to the contractor indicating </w:t>
      </w:r>
      <w:r>
        <w:t>final acceptance</w:t>
      </w:r>
      <w:r w:rsidR="005A0691" w:rsidRPr="00803DD0">
        <w:t xml:space="preserve"> </w:t>
      </w:r>
    </w:p>
    <w:p w14:paraId="655A5DE9" w14:textId="315F3794" w:rsidR="005A0691" w:rsidRPr="00803DD0" w:rsidRDefault="00062E5E" w:rsidP="005A0691">
      <w:pPr>
        <w:pStyle w:val="ListParagraph"/>
        <w:numPr>
          <w:ilvl w:val="1"/>
          <w:numId w:val="2"/>
        </w:numPr>
      </w:pPr>
      <w:r>
        <w:t>Verify that</w:t>
      </w:r>
      <w:r w:rsidR="005A0691" w:rsidRPr="00803DD0">
        <w:t xml:space="preserve"> Change Orders tally contract days, total days expended, and/or liquidated damages totaled, if contract time exceeded. </w:t>
      </w:r>
    </w:p>
    <w:p w14:paraId="44974CE5" w14:textId="77777777" w:rsidR="005A0691" w:rsidRPr="00803DD0" w:rsidRDefault="005A0691" w:rsidP="005A0691">
      <w:pPr>
        <w:pStyle w:val="ListParagraph"/>
        <w:numPr>
          <w:ilvl w:val="1"/>
          <w:numId w:val="2"/>
        </w:numPr>
      </w:pPr>
      <w:r w:rsidRPr="00803DD0">
        <w:t xml:space="preserve">Final check that Diaries, Material Certifications &amp; Flagger Certifications are documented. </w:t>
      </w:r>
    </w:p>
    <w:p w14:paraId="3C28FEB6" w14:textId="77777777" w:rsidR="005A0691" w:rsidRPr="00803DD0" w:rsidRDefault="005A0691" w:rsidP="005A0691">
      <w:pPr>
        <w:pStyle w:val="ListParagraph"/>
        <w:numPr>
          <w:ilvl w:val="1"/>
          <w:numId w:val="2"/>
        </w:numPr>
      </w:pPr>
      <w:r w:rsidRPr="00803DD0">
        <w:t xml:space="preserve">Final quantities measured, and checked, final pay estimate written, liquidated damages deducted, and payment issued. </w:t>
      </w:r>
    </w:p>
    <w:p w14:paraId="6C8A96E7" w14:textId="77777777" w:rsidR="005A0691" w:rsidRPr="00803DD0" w:rsidRDefault="005A0691" w:rsidP="00BC1D7F">
      <w:pPr>
        <w:pStyle w:val="Heading3"/>
      </w:pPr>
      <w:bookmarkStart w:id="21" w:name="_Toc20217307"/>
      <w:r w:rsidRPr="00803DD0">
        <w:t>Final Invoicing</w:t>
      </w:r>
      <w:bookmarkEnd w:id="21"/>
    </w:p>
    <w:p w14:paraId="1BCBFFF3" w14:textId="7F88BFEC" w:rsidR="005A0691" w:rsidRPr="00803DD0" w:rsidRDefault="00C2476C" w:rsidP="005A0691">
      <w:r w:rsidRPr="00803DD0">
        <w:t>Prior to closing out the project, t</w:t>
      </w:r>
      <w:r w:rsidR="005A0691" w:rsidRPr="00803DD0">
        <w:t xml:space="preserve">he ITD District or LHTAC TAP Coordinator will contact the sponsor </w:t>
      </w:r>
      <w:r w:rsidR="00786CD7">
        <w:t xml:space="preserve">and </w:t>
      </w:r>
      <w:r w:rsidR="005A0691" w:rsidRPr="00803DD0">
        <w:t xml:space="preserve">request </w:t>
      </w:r>
      <w:r w:rsidR="00786CD7">
        <w:t xml:space="preserve">submittal of </w:t>
      </w:r>
      <w:r w:rsidR="005A0691" w:rsidRPr="00803DD0">
        <w:t>all</w:t>
      </w:r>
      <w:r w:rsidRPr="00803DD0">
        <w:t xml:space="preserve"> </w:t>
      </w:r>
      <w:r w:rsidR="00786CD7">
        <w:t xml:space="preserve">final </w:t>
      </w:r>
      <w:r w:rsidRPr="00803DD0">
        <w:t>project</w:t>
      </w:r>
      <w:r w:rsidR="005A0691" w:rsidRPr="00803DD0">
        <w:t xml:space="preserve"> invoices </w:t>
      </w:r>
      <w:r w:rsidRPr="00803DD0">
        <w:t>for reimbursement</w:t>
      </w:r>
      <w:r w:rsidR="005A0691" w:rsidRPr="00803DD0">
        <w:t xml:space="preserve">. </w:t>
      </w:r>
    </w:p>
    <w:sectPr w:rsidR="005A0691" w:rsidRPr="00803DD0" w:rsidSect="00C54B1D">
      <w:footerReference w:type="default" r:id="rId10"/>
      <w:headerReference w:type="first" r:id="rId11"/>
      <w:footerReference w:type="first" r:id="rId12"/>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3FA5" w14:textId="77777777" w:rsidR="00912874" w:rsidRDefault="00912874" w:rsidP="00BC1D7F">
      <w:pPr>
        <w:spacing w:line="240" w:lineRule="auto"/>
      </w:pPr>
      <w:r>
        <w:separator/>
      </w:r>
    </w:p>
  </w:endnote>
  <w:endnote w:type="continuationSeparator" w:id="0">
    <w:p w14:paraId="786D7DCB" w14:textId="77777777" w:rsidR="00912874" w:rsidRDefault="00912874" w:rsidP="00BC1D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217752"/>
      <w:docPartObj>
        <w:docPartGallery w:val="Page Numbers (Bottom of Page)"/>
        <w:docPartUnique/>
      </w:docPartObj>
    </w:sdtPr>
    <w:sdtEndPr>
      <w:rPr>
        <w:color w:val="7F7F7F" w:themeColor="background1" w:themeShade="7F"/>
        <w:spacing w:val="60"/>
        <w:sz w:val="18"/>
        <w:szCs w:val="18"/>
      </w:rPr>
    </w:sdtEndPr>
    <w:sdtContent>
      <w:p w14:paraId="4DFAC54A" w14:textId="444733E4" w:rsidR="00C54B1D" w:rsidRPr="00C54B1D" w:rsidRDefault="00C54B1D">
        <w:pPr>
          <w:pStyle w:val="Footer"/>
          <w:pBdr>
            <w:top w:val="single" w:sz="4" w:space="1" w:color="D9D9D9" w:themeColor="background1" w:themeShade="D9"/>
          </w:pBdr>
          <w:jc w:val="right"/>
          <w:rPr>
            <w:sz w:val="18"/>
            <w:szCs w:val="18"/>
          </w:rPr>
        </w:pPr>
        <w:r w:rsidRPr="00C54B1D">
          <w:rPr>
            <w:noProof/>
            <w:sz w:val="18"/>
            <w:szCs w:val="18"/>
          </w:rPr>
          <mc:AlternateContent>
            <mc:Choice Requires="wps">
              <w:drawing>
                <wp:anchor distT="45720" distB="45720" distL="114300" distR="114300" simplePos="0" relativeHeight="251662336" behindDoc="0" locked="0" layoutInCell="1" allowOverlap="1" wp14:anchorId="4EB16D83" wp14:editId="25AF4E94">
                  <wp:simplePos x="0" y="0"/>
                  <wp:positionH relativeFrom="margin">
                    <wp:posOffset>-97155</wp:posOffset>
                  </wp:positionH>
                  <wp:positionV relativeFrom="paragraph">
                    <wp:posOffset>-47625</wp:posOffset>
                  </wp:positionV>
                  <wp:extent cx="3481705" cy="377825"/>
                  <wp:effectExtent l="0" t="0" r="4445" b="3175"/>
                  <wp:wrapSquare wrapText="bothSides"/>
                  <wp:docPr id="371616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705" cy="377825"/>
                          </a:xfrm>
                          <a:prstGeom prst="rect">
                            <a:avLst/>
                          </a:prstGeom>
                          <a:solidFill>
                            <a:srgbClr val="FFFFFF"/>
                          </a:solidFill>
                          <a:ln w="9525">
                            <a:noFill/>
                            <a:miter lim="800000"/>
                            <a:headEnd/>
                            <a:tailEnd/>
                          </a:ln>
                        </wps:spPr>
                        <wps:txbx>
                          <w:txbxContent>
                            <w:p w14:paraId="29537B72" w14:textId="77777777" w:rsidR="008A713E" w:rsidRDefault="008A713E" w:rsidP="008A713E">
                              <w:pPr>
                                <w:pStyle w:val="Footer"/>
                                <w:rPr>
                                  <w:sz w:val="18"/>
                                  <w:szCs w:val="18"/>
                                </w:rPr>
                              </w:pPr>
                              <w:r w:rsidRPr="00BC1D7F">
                                <w:rPr>
                                  <w:sz w:val="18"/>
                                  <w:szCs w:val="18"/>
                                </w:rPr>
                                <w:t xml:space="preserve">LHTAC </w:t>
                              </w:r>
                              <w:r>
                                <w:rPr>
                                  <w:sz w:val="18"/>
                                  <w:szCs w:val="18"/>
                                </w:rPr>
                                <w:t>TAP</w:t>
                              </w:r>
                              <w:r w:rsidRPr="00BC1D7F">
                                <w:rPr>
                                  <w:sz w:val="18"/>
                                  <w:szCs w:val="18"/>
                                </w:rPr>
                                <w:t xml:space="preserve"> Manual</w:t>
                              </w:r>
                              <w:r>
                                <w:rPr>
                                  <w:sz w:val="18"/>
                                  <w:szCs w:val="18"/>
                                </w:rPr>
                                <w:t xml:space="preserve"> – Infrastructure Projects</w:t>
                              </w:r>
                            </w:p>
                            <w:p w14:paraId="02B3987D" w14:textId="77777777" w:rsidR="008A713E" w:rsidRPr="00BC1D7F" w:rsidRDefault="008A713E" w:rsidP="008A713E">
                              <w:pPr>
                                <w:pStyle w:val="Footer"/>
                                <w:rPr>
                                  <w:sz w:val="18"/>
                                  <w:szCs w:val="18"/>
                                </w:rPr>
                              </w:pPr>
                              <w:r>
                                <w:rPr>
                                  <w:sz w:val="18"/>
                                  <w:szCs w:val="18"/>
                                </w:rPr>
                                <w:t>Rev. 7-23</w:t>
                              </w:r>
                            </w:p>
                            <w:p w14:paraId="50EC2AD9" w14:textId="77777777" w:rsidR="00C54B1D" w:rsidRDefault="00C54B1D" w:rsidP="00C54B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B16D83" id="_x0000_t202" coordsize="21600,21600" o:spt="202" path="m,l,21600r21600,l21600,xe">
                  <v:stroke joinstyle="miter"/>
                  <v:path gradientshapeok="t" o:connecttype="rect"/>
                </v:shapetype>
                <v:shape id="Text Box 2" o:spid="_x0000_s1026" type="#_x0000_t202" style="position:absolute;left:0;text-align:left;margin-left:-7.65pt;margin-top:-3.75pt;width:274.15pt;height:29.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" stroked="f">
                  <v:textbox>
                    <w:txbxContent>
                      <w:p w14:paraId="29537B72" w14:textId="77777777" w:rsidR="008A713E" w:rsidRDefault="008A713E" w:rsidP="008A713E">
                        <w:pPr>
                          <w:pStyle w:val="Footer"/>
                          <w:rPr>
                            <w:sz w:val="18"/>
                            <w:szCs w:val="18"/>
                          </w:rPr>
                        </w:pPr>
                        <w:r w:rsidRPr="00BC1D7F">
                          <w:rPr>
                            <w:sz w:val="18"/>
                            <w:szCs w:val="18"/>
                          </w:rPr>
                          <w:t xml:space="preserve">LHTAC </w:t>
                        </w:r>
                        <w:r>
                          <w:rPr>
                            <w:sz w:val="18"/>
                            <w:szCs w:val="18"/>
                          </w:rPr>
                          <w:t>TAP</w:t>
                        </w:r>
                        <w:r w:rsidRPr="00BC1D7F">
                          <w:rPr>
                            <w:sz w:val="18"/>
                            <w:szCs w:val="18"/>
                          </w:rPr>
                          <w:t xml:space="preserve"> Manual</w:t>
                        </w:r>
                        <w:r>
                          <w:rPr>
                            <w:sz w:val="18"/>
                            <w:szCs w:val="18"/>
                          </w:rPr>
                          <w:t xml:space="preserve"> – Infrastructure Projects</w:t>
                        </w:r>
                      </w:p>
                      <w:p w14:paraId="02B3987D" w14:textId="77777777" w:rsidR="008A713E" w:rsidRPr="00BC1D7F" w:rsidRDefault="008A713E" w:rsidP="008A713E">
                        <w:pPr>
                          <w:pStyle w:val="Footer"/>
                          <w:rPr>
                            <w:sz w:val="18"/>
                            <w:szCs w:val="18"/>
                          </w:rPr>
                        </w:pPr>
                        <w:r>
                          <w:rPr>
                            <w:sz w:val="18"/>
                            <w:szCs w:val="18"/>
                          </w:rPr>
                          <w:t>Rev. 7-23</w:t>
                        </w:r>
                      </w:p>
                      <w:p w14:paraId="50EC2AD9" w14:textId="77777777" w:rsidR="00C54B1D" w:rsidRDefault="00C54B1D" w:rsidP="00C54B1D"/>
                    </w:txbxContent>
                  </v:textbox>
                  <w10:wrap type="square" anchorx="margin"/>
                </v:shape>
              </w:pict>
            </mc:Fallback>
          </mc:AlternateContent>
        </w:r>
        <w:r w:rsidRPr="00C54B1D">
          <w:rPr>
            <w:sz w:val="18"/>
            <w:szCs w:val="18"/>
          </w:rPr>
          <w:fldChar w:fldCharType="begin"/>
        </w:r>
        <w:r w:rsidRPr="00C54B1D">
          <w:rPr>
            <w:sz w:val="18"/>
            <w:szCs w:val="18"/>
          </w:rPr>
          <w:instrText xml:space="preserve"> PAGE   \* MERGEFORMAT </w:instrText>
        </w:r>
        <w:r w:rsidRPr="00C54B1D">
          <w:rPr>
            <w:sz w:val="18"/>
            <w:szCs w:val="18"/>
          </w:rPr>
          <w:fldChar w:fldCharType="separate"/>
        </w:r>
        <w:r w:rsidRPr="00C54B1D">
          <w:rPr>
            <w:noProof/>
            <w:sz w:val="18"/>
            <w:szCs w:val="18"/>
          </w:rPr>
          <w:t>2</w:t>
        </w:r>
        <w:r w:rsidRPr="00C54B1D">
          <w:rPr>
            <w:noProof/>
            <w:sz w:val="18"/>
            <w:szCs w:val="18"/>
          </w:rPr>
          <w:fldChar w:fldCharType="end"/>
        </w:r>
        <w:r w:rsidRPr="00C54B1D">
          <w:rPr>
            <w:sz w:val="18"/>
            <w:szCs w:val="18"/>
          </w:rPr>
          <w:t xml:space="preserve"> | </w:t>
        </w:r>
        <w:r w:rsidRPr="00C54B1D">
          <w:rPr>
            <w:color w:val="7F7F7F" w:themeColor="background1" w:themeShade="7F"/>
            <w:spacing w:val="60"/>
            <w:sz w:val="18"/>
            <w:szCs w:val="18"/>
          </w:rPr>
          <w:t>Page</w:t>
        </w:r>
      </w:p>
    </w:sdtContent>
  </w:sdt>
  <w:p w14:paraId="100B82D6" w14:textId="5E06C1D7" w:rsidR="00C54B1D" w:rsidRDefault="00C54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052190"/>
      <w:docPartObj>
        <w:docPartGallery w:val="Page Numbers (Bottom of Page)"/>
        <w:docPartUnique/>
      </w:docPartObj>
    </w:sdtPr>
    <w:sdtEndPr>
      <w:rPr>
        <w:color w:val="7F7F7F" w:themeColor="background1" w:themeShade="7F"/>
        <w:spacing w:val="60"/>
      </w:rPr>
    </w:sdtEndPr>
    <w:sdtContent>
      <w:p w14:paraId="588E9E7C" w14:textId="56D84990" w:rsidR="00C54B1D" w:rsidRDefault="00C54B1D">
        <w:pPr>
          <w:pStyle w:val="Footer"/>
          <w:pBdr>
            <w:top w:val="single" w:sz="4" w:space="1" w:color="D9D9D9" w:themeColor="background1" w:themeShade="D9"/>
          </w:pBdr>
          <w:jc w:val="right"/>
        </w:pPr>
        <w:r w:rsidRPr="00C54B1D">
          <w:rPr>
            <w:noProof/>
            <w:sz w:val="18"/>
            <w:szCs w:val="18"/>
          </w:rPr>
          <mc:AlternateContent>
            <mc:Choice Requires="wps">
              <w:drawing>
                <wp:anchor distT="45720" distB="45720" distL="114300" distR="114300" simplePos="0" relativeHeight="251660288" behindDoc="0" locked="0" layoutInCell="1" allowOverlap="1" wp14:anchorId="306DCC86" wp14:editId="52BE76E0">
                  <wp:simplePos x="0" y="0"/>
                  <wp:positionH relativeFrom="margin">
                    <wp:align>left</wp:align>
                  </wp:positionH>
                  <wp:positionV relativeFrom="paragraph">
                    <wp:posOffset>17780</wp:posOffset>
                  </wp:positionV>
                  <wp:extent cx="3481705" cy="421640"/>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705" cy="421640"/>
                          </a:xfrm>
                          <a:prstGeom prst="rect">
                            <a:avLst/>
                          </a:prstGeom>
                          <a:solidFill>
                            <a:srgbClr val="FFFFFF"/>
                          </a:solidFill>
                          <a:ln w="9525">
                            <a:noFill/>
                            <a:miter lim="800000"/>
                            <a:headEnd/>
                            <a:tailEnd/>
                          </a:ln>
                        </wps:spPr>
                        <wps:txbx>
                          <w:txbxContent>
                            <w:p w14:paraId="5101AF0A" w14:textId="77777777" w:rsidR="008A713E" w:rsidRDefault="00C54B1D" w:rsidP="00C54B1D">
                              <w:pPr>
                                <w:pStyle w:val="Footer"/>
                                <w:rPr>
                                  <w:sz w:val="18"/>
                                  <w:szCs w:val="18"/>
                                </w:rPr>
                              </w:pPr>
                              <w:r w:rsidRPr="00BC1D7F">
                                <w:rPr>
                                  <w:sz w:val="18"/>
                                  <w:szCs w:val="18"/>
                                </w:rPr>
                                <w:t xml:space="preserve">LHTAC </w:t>
                              </w:r>
                              <w:r w:rsidR="008A713E">
                                <w:rPr>
                                  <w:sz w:val="18"/>
                                  <w:szCs w:val="18"/>
                                </w:rPr>
                                <w:t>TAP</w:t>
                              </w:r>
                              <w:r w:rsidRPr="00BC1D7F">
                                <w:rPr>
                                  <w:sz w:val="18"/>
                                  <w:szCs w:val="18"/>
                                </w:rPr>
                                <w:t xml:space="preserve"> Manual</w:t>
                              </w:r>
                              <w:r w:rsidR="008A713E">
                                <w:rPr>
                                  <w:sz w:val="18"/>
                                  <w:szCs w:val="18"/>
                                </w:rPr>
                                <w:t xml:space="preserve"> – Infrastructure Projects</w:t>
                              </w:r>
                            </w:p>
                            <w:p w14:paraId="4DFB763D" w14:textId="6FE352CD" w:rsidR="00C54B1D" w:rsidRPr="00BC1D7F" w:rsidRDefault="00C54B1D" w:rsidP="00C54B1D">
                              <w:pPr>
                                <w:pStyle w:val="Footer"/>
                                <w:rPr>
                                  <w:sz w:val="18"/>
                                  <w:szCs w:val="18"/>
                                </w:rPr>
                              </w:pPr>
                              <w:r>
                                <w:rPr>
                                  <w:sz w:val="18"/>
                                  <w:szCs w:val="18"/>
                                </w:rPr>
                                <w:t>Rev. 7-23</w:t>
                              </w:r>
                            </w:p>
                            <w:p w14:paraId="3496A4DF" w14:textId="6BB2BEAD" w:rsidR="00C54B1D" w:rsidRDefault="00C54B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6DCC86" id="_x0000_t202" coordsize="21600,21600" o:spt="202" path="m,l,21600r21600,l21600,xe">
                  <v:stroke joinstyle="miter"/>
                  <v:path gradientshapeok="t" o:connecttype="rect"/>
                </v:shapetype>
                <v:shape id="_x0000_s1027" type="#_x0000_t202" style="position:absolute;left:0;text-align:left;margin-left:0;margin-top:1.4pt;width:274.15pt;height:33.2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" stroked="f">
                  <v:textbox>
                    <w:txbxContent>
                      <w:p w14:paraId="5101AF0A" w14:textId="77777777" w:rsidR="008A713E" w:rsidRDefault="00C54B1D" w:rsidP="00C54B1D">
                        <w:pPr>
                          <w:pStyle w:val="Footer"/>
                          <w:rPr>
                            <w:sz w:val="18"/>
                            <w:szCs w:val="18"/>
                          </w:rPr>
                        </w:pPr>
                        <w:r w:rsidRPr="00BC1D7F">
                          <w:rPr>
                            <w:sz w:val="18"/>
                            <w:szCs w:val="18"/>
                          </w:rPr>
                          <w:t xml:space="preserve">LHTAC </w:t>
                        </w:r>
                        <w:r w:rsidR="008A713E">
                          <w:rPr>
                            <w:sz w:val="18"/>
                            <w:szCs w:val="18"/>
                          </w:rPr>
                          <w:t>TAP</w:t>
                        </w:r>
                        <w:r w:rsidRPr="00BC1D7F">
                          <w:rPr>
                            <w:sz w:val="18"/>
                            <w:szCs w:val="18"/>
                          </w:rPr>
                          <w:t xml:space="preserve"> Manual</w:t>
                        </w:r>
                        <w:r w:rsidR="008A713E">
                          <w:rPr>
                            <w:sz w:val="18"/>
                            <w:szCs w:val="18"/>
                          </w:rPr>
                          <w:t xml:space="preserve"> – Infrastructure Projects</w:t>
                        </w:r>
                      </w:p>
                      <w:p w14:paraId="4DFB763D" w14:textId="6FE352CD" w:rsidR="00C54B1D" w:rsidRPr="00BC1D7F" w:rsidRDefault="00C54B1D" w:rsidP="00C54B1D">
                        <w:pPr>
                          <w:pStyle w:val="Footer"/>
                          <w:rPr>
                            <w:sz w:val="18"/>
                            <w:szCs w:val="18"/>
                          </w:rPr>
                        </w:pPr>
                        <w:r>
                          <w:rPr>
                            <w:sz w:val="18"/>
                            <w:szCs w:val="18"/>
                          </w:rPr>
                          <w:t>Rev. 7-23</w:t>
                        </w:r>
                      </w:p>
                      <w:p w14:paraId="3496A4DF" w14:textId="6BB2BEAD" w:rsidR="00C54B1D" w:rsidRDefault="00C54B1D"/>
                    </w:txbxContent>
                  </v:textbox>
                  <w10:wrap type="square" anchorx="margin"/>
                </v:shape>
              </w:pict>
            </mc:Fallback>
          </mc:AlternateContent>
        </w:r>
        <w:r w:rsidRPr="00C54B1D">
          <w:rPr>
            <w:sz w:val="18"/>
            <w:szCs w:val="18"/>
          </w:rPr>
          <w:fldChar w:fldCharType="begin"/>
        </w:r>
        <w:r w:rsidRPr="00C54B1D">
          <w:rPr>
            <w:sz w:val="18"/>
            <w:szCs w:val="18"/>
          </w:rPr>
          <w:instrText xml:space="preserve"> PAGE   \* MERGEFORMAT </w:instrText>
        </w:r>
        <w:r w:rsidRPr="00C54B1D">
          <w:rPr>
            <w:sz w:val="18"/>
            <w:szCs w:val="18"/>
          </w:rPr>
          <w:fldChar w:fldCharType="separate"/>
        </w:r>
        <w:r w:rsidRPr="00C54B1D">
          <w:rPr>
            <w:noProof/>
            <w:sz w:val="18"/>
            <w:szCs w:val="18"/>
          </w:rPr>
          <w:t>2</w:t>
        </w:r>
        <w:r w:rsidRPr="00C54B1D">
          <w:rPr>
            <w:noProof/>
            <w:sz w:val="18"/>
            <w:szCs w:val="18"/>
          </w:rPr>
          <w:fldChar w:fldCharType="end"/>
        </w:r>
        <w:r w:rsidRPr="00C54B1D">
          <w:rPr>
            <w:sz w:val="18"/>
            <w:szCs w:val="18"/>
          </w:rPr>
          <w:t xml:space="preserve"> | </w:t>
        </w:r>
        <w:r w:rsidRPr="00C54B1D">
          <w:rPr>
            <w:color w:val="7F7F7F" w:themeColor="background1" w:themeShade="7F"/>
            <w:spacing w:val="60"/>
            <w:sz w:val="18"/>
            <w:szCs w:val="18"/>
          </w:rPr>
          <w:t>Page</w:t>
        </w:r>
      </w:p>
    </w:sdtContent>
  </w:sdt>
  <w:p w14:paraId="272CCFB2" w14:textId="6109FA68" w:rsidR="00BC1D7F" w:rsidRPr="00C54B1D" w:rsidRDefault="00BC1D7F" w:rsidP="00C54B1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CE2D" w14:textId="77777777" w:rsidR="00912874" w:rsidRDefault="00912874" w:rsidP="00BC1D7F">
      <w:pPr>
        <w:spacing w:line="240" w:lineRule="auto"/>
      </w:pPr>
      <w:r>
        <w:separator/>
      </w:r>
    </w:p>
  </w:footnote>
  <w:footnote w:type="continuationSeparator" w:id="0">
    <w:p w14:paraId="4D4F7992" w14:textId="77777777" w:rsidR="00912874" w:rsidRDefault="00912874" w:rsidP="00BC1D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838C" w14:textId="39205810" w:rsidR="00C54B1D" w:rsidRPr="00C54B1D" w:rsidRDefault="00C54B1D" w:rsidP="00C54B1D">
    <w:pPr>
      <w:pStyle w:val="Title"/>
      <w:jc w:val="center"/>
      <w:rPr>
        <w:b/>
        <w:bCs/>
        <w:sz w:val="36"/>
        <w:szCs w:val="36"/>
      </w:rPr>
    </w:pPr>
    <w:r>
      <w:rPr>
        <w:b/>
        <w:bCs/>
        <w:noProof/>
        <w:color w:val="FF0000"/>
        <w:sz w:val="36"/>
        <w:szCs w:val="36"/>
      </w:rPr>
      <w:drawing>
        <wp:anchor distT="0" distB="0" distL="114300" distR="114300" simplePos="0" relativeHeight="251658240" behindDoc="0" locked="0" layoutInCell="1" allowOverlap="1" wp14:anchorId="328372AC" wp14:editId="38544155">
          <wp:simplePos x="0" y="0"/>
          <wp:positionH relativeFrom="column">
            <wp:posOffset>96715</wp:posOffset>
          </wp:positionH>
          <wp:positionV relativeFrom="paragraph">
            <wp:posOffset>55275</wp:posOffset>
          </wp:positionV>
          <wp:extent cx="545123" cy="480642"/>
          <wp:effectExtent l="0" t="0" r="7620" b="0"/>
          <wp:wrapNone/>
          <wp:docPr id="185965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5839" name="Picture 185965839"/>
                  <pic:cNvPicPr/>
                </pic:nvPicPr>
                <pic:blipFill>
                  <a:blip r:embed="rId1">
                    <a:extLst>
                      <a:ext uri="{28A0092B-C50C-407E-A947-70E740481C1C}">
                        <a14:useLocalDpi xmlns:a14="http://schemas.microsoft.com/office/drawing/2010/main" val="0"/>
                      </a:ext>
                    </a:extLst>
                  </a:blip>
                  <a:stretch>
                    <a:fillRect/>
                  </a:stretch>
                </pic:blipFill>
                <pic:spPr>
                  <a:xfrm>
                    <a:off x="0" y="0"/>
                    <a:ext cx="551615" cy="486366"/>
                  </a:xfrm>
                  <a:prstGeom prst="rect">
                    <a:avLst/>
                  </a:prstGeom>
                </pic:spPr>
              </pic:pic>
            </a:graphicData>
          </a:graphic>
          <wp14:sizeRelH relativeFrom="margin">
            <wp14:pctWidth>0</wp14:pctWidth>
          </wp14:sizeRelH>
          <wp14:sizeRelV relativeFrom="margin">
            <wp14:pctHeight>0</wp14:pctHeight>
          </wp14:sizeRelV>
        </wp:anchor>
      </w:drawing>
    </w:r>
    <w:r w:rsidRPr="00C54B1D">
      <w:rPr>
        <w:b/>
        <w:bCs/>
        <w:sz w:val="36"/>
        <w:szCs w:val="36"/>
      </w:rPr>
      <w:t xml:space="preserve"> Transportation Alternatives Program Manual</w:t>
    </w:r>
  </w:p>
  <w:p w14:paraId="1D3B4674" w14:textId="5A7DFF50" w:rsidR="00C54B1D" w:rsidRDefault="00C54B1D" w:rsidP="00C54B1D">
    <w:pPr>
      <w:pStyle w:val="Title"/>
      <w:jc w:val="center"/>
      <w:rPr>
        <w:b/>
        <w:bCs/>
        <w:sz w:val="36"/>
        <w:szCs w:val="36"/>
      </w:rPr>
    </w:pPr>
    <w:r w:rsidRPr="00C54B1D">
      <w:rPr>
        <w:b/>
        <w:bCs/>
        <w:sz w:val="36"/>
        <w:szCs w:val="36"/>
      </w:rPr>
      <w:t>For Infrastructure Projects</w:t>
    </w:r>
    <w:r>
      <w:rPr>
        <w:b/>
        <w:bCs/>
        <w:sz w:val="36"/>
        <w:szCs w:val="36"/>
      </w:rPr>
      <w:t xml:space="preserve"> –</w:t>
    </w:r>
    <w:r w:rsidRPr="00C54B1D">
      <w:rPr>
        <w:b/>
        <w:bCs/>
        <w:sz w:val="36"/>
        <w:szCs w:val="36"/>
      </w:rPr>
      <w:t xml:space="preserve"> Idaho</w:t>
    </w:r>
  </w:p>
  <w:p w14:paraId="644ADA69" w14:textId="77777777" w:rsidR="00C54B1D" w:rsidRPr="00C54B1D" w:rsidRDefault="00C54B1D" w:rsidP="00C54B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A95"/>
    <w:multiLevelType w:val="hybridMultilevel"/>
    <w:tmpl w:val="9B4E9D5E"/>
    <w:lvl w:ilvl="0" w:tplc="B09857E0">
      <w:start w:val="1"/>
      <w:numFmt w:val="decimal"/>
      <w:lvlText w:val="%1."/>
      <w:lvlJc w:val="left"/>
      <w:pPr>
        <w:ind w:left="1080" w:hanging="720"/>
      </w:pPr>
      <w:rPr>
        <w:rFonts w:hint="default"/>
      </w:rPr>
    </w:lvl>
    <w:lvl w:ilvl="1" w:tplc="B7D01E4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F7947"/>
    <w:multiLevelType w:val="hybridMultilevel"/>
    <w:tmpl w:val="1716FFC0"/>
    <w:lvl w:ilvl="0" w:tplc="B09857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B5DF4"/>
    <w:multiLevelType w:val="hybridMultilevel"/>
    <w:tmpl w:val="4FBAECB6"/>
    <w:lvl w:ilvl="0" w:tplc="B56EBC4C">
      <w:numFmt w:val="bullet"/>
      <w:lvlText w:val="•"/>
      <w:lvlJc w:val="left"/>
      <w:pPr>
        <w:ind w:left="180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004B74"/>
    <w:multiLevelType w:val="hybridMultilevel"/>
    <w:tmpl w:val="99C21C24"/>
    <w:lvl w:ilvl="0" w:tplc="04090003">
      <w:start w:val="1"/>
      <w:numFmt w:val="bullet"/>
      <w:lvlText w:val="o"/>
      <w:lvlJc w:val="left"/>
      <w:pPr>
        <w:ind w:left="1800" w:hanging="72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8567D70"/>
    <w:multiLevelType w:val="hybridMultilevel"/>
    <w:tmpl w:val="350C7BAA"/>
    <w:lvl w:ilvl="0" w:tplc="B56EBC4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8C59AA"/>
    <w:multiLevelType w:val="hybridMultilevel"/>
    <w:tmpl w:val="9D6E3582"/>
    <w:lvl w:ilvl="0" w:tplc="B56EBC4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57FC6"/>
    <w:multiLevelType w:val="hybridMultilevel"/>
    <w:tmpl w:val="A5727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E340A4"/>
    <w:multiLevelType w:val="hybridMultilevel"/>
    <w:tmpl w:val="BA084DC8"/>
    <w:lvl w:ilvl="0" w:tplc="B56EBC4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9C4EC1"/>
    <w:multiLevelType w:val="hybridMultilevel"/>
    <w:tmpl w:val="F0CA1E18"/>
    <w:lvl w:ilvl="0" w:tplc="B09857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376587">
    <w:abstractNumId w:val="7"/>
  </w:num>
  <w:num w:numId="2" w16cid:durableId="1485659453">
    <w:abstractNumId w:val="6"/>
  </w:num>
  <w:num w:numId="3" w16cid:durableId="370112118">
    <w:abstractNumId w:val="2"/>
  </w:num>
  <w:num w:numId="4" w16cid:durableId="909270608">
    <w:abstractNumId w:val="0"/>
  </w:num>
  <w:num w:numId="5" w16cid:durableId="636106256">
    <w:abstractNumId w:val="5"/>
  </w:num>
  <w:num w:numId="6" w16cid:durableId="1457798318">
    <w:abstractNumId w:val="8"/>
  </w:num>
  <w:num w:numId="7" w16cid:durableId="1464469158">
    <w:abstractNumId w:val="4"/>
  </w:num>
  <w:num w:numId="8" w16cid:durableId="1564364915">
    <w:abstractNumId w:val="1"/>
  </w:num>
  <w:num w:numId="9" w16cid:durableId="1532495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91"/>
    <w:rsid w:val="00002E27"/>
    <w:rsid w:val="00012962"/>
    <w:rsid w:val="00020BC5"/>
    <w:rsid w:val="00023EAD"/>
    <w:rsid w:val="0005488A"/>
    <w:rsid w:val="00062E5E"/>
    <w:rsid w:val="0008590E"/>
    <w:rsid w:val="000D325A"/>
    <w:rsid w:val="000D50C6"/>
    <w:rsid w:val="000F60E2"/>
    <w:rsid w:val="00167C1F"/>
    <w:rsid w:val="00175DE9"/>
    <w:rsid w:val="001C66E2"/>
    <w:rsid w:val="001E3A20"/>
    <w:rsid w:val="002002D2"/>
    <w:rsid w:val="00201483"/>
    <w:rsid w:val="00214447"/>
    <w:rsid w:val="002252A1"/>
    <w:rsid w:val="0023295F"/>
    <w:rsid w:val="00241B9D"/>
    <w:rsid w:val="002805C9"/>
    <w:rsid w:val="00283411"/>
    <w:rsid w:val="00294F9D"/>
    <w:rsid w:val="002B3CF5"/>
    <w:rsid w:val="002D037F"/>
    <w:rsid w:val="002D1E29"/>
    <w:rsid w:val="002E5E97"/>
    <w:rsid w:val="003000ED"/>
    <w:rsid w:val="0030222B"/>
    <w:rsid w:val="00307750"/>
    <w:rsid w:val="003209D1"/>
    <w:rsid w:val="00335833"/>
    <w:rsid w:val="00350087"/>
    <w:rsid w:val="003569AC"/>
    <w:rsid w:val="003B4D76"/>
    <w:rsid w:val="004166C6"/>
    <w:rsid w:val="004424FF"/>
    <w:rsid w:val="0045013D"/>
    <w:rsid w:val="00454C5F"/>
    <w:rsid w:val="004B194C"/>
    <w:rsid w:val="004C761D"/>
    <w:rsid w:val="004D22C4"/>
    <w:rsid w:val="005A0691"/>
    <w:rsid w:val="005A34ED"/>
    <w:rsid w:val="005A7EB4"/>
    <w:rsid w:val="005B3FD1"/>
    <w:rsid w:val="005F7E57"/>
    <w:rsid w:val="006376B8"/>
    <w:rsid w:val="00654489"/>
    <w:rsid w:val="00670137"/>
    <w:rsid w:val="006757E3"/>
    <w:rsid w:val="006C2AB3"/>
    <w:rsid w:val="00704E0D"/>
    <w:rsid w:val="007170BA"/>
    <w:rsid w:val="00776CC9"/>
    <w:rsid w:val="00786CD7"/>
    <w:rsid w:val="007905AF"/>
    <w:rsid w:val="007A643B"/>
    <w:rsid w:val="007A77AC"/>
    <w:rsid w:val="007E15B1"/>
    <w:rsid w:val="00803DD0"/>
    <w:rsid w:val="00827329"/>
    <w:rsid w:val="00836FF9"/>
    <w:rsid w:val="008575C1"/>
    <w:rsid w:val="00877830"/>
    <w:rsid w:val="0089001E"/>
    <w:rsid w:val="008A4C26"/>
    <w:rsid w:val="008A713E"/>
    <w:rsid w:val="008F7389"/>
    <w:rsid w:val="00912874"/>
    <w:rsid w:val="009242B1"/>
    <w:rsid w:val="00944BD6"/>
    <w:rsid w:val="00950320"/>
    <w:rsid w:val="00982CAB"/>
    <w:rsid w:val="009C2919"/>
    <w:rsid w:val="009D0E62"/>
    <w:rsid w:val="009D6CA2"/>
    <w:rsid w:val="009F0F5D"/>
    <w:rsid w:val="00A250FA"/>
    <w:rsid w:val="00A36727"/>
    <w:rsid w:val="00A50919"/>
    <w:rsid w:val="00A60AAC"/>
    <w:rsid w:val="00A76550"/>
    <w:rsid w:val="00AA0152"/>
    <w:rsid w:val="00AC05AF"/>
    <w:rsid w:val="00AD7AEB"/>
    <w:rsid w:val="00AE0052"/>
    <w:rsid w:val="00AE0310"/>
    <w:rsid w:val="00AE2B75"/>
    <w:rsid w:val="00B039F0"/>
    <w:rsid w:val="00B31934"/>
    <w:rsid w:val="00B344C9"/>
    <w:rsid w:val="00B414E1"/>
    <w:rsid w:val="00B52A3F"/>
    <w:rsid w:val="00B63EA5"/>
    <w:rsid w:val="00B74256"/>
    <w:rsid w:val="00B96E14"/>
    <w:rsid w:val="00BA14C3"/>
    <w:rsid w:val="00BA7758"/>
    <w:rsid w:val="00BB0CB3"/>
    <w:rsid w:val="00BC1D7F"/>
    <w:rsid w:val="00BC3EAF"/>
    <w:rsid w:val="00C1360E"/>
    <w:rsid w:val="00C2476C"/>
    <w:rsid w:val="00C54B1D"/>
    <w:rsid w:val="00C6128E"/>
    <w:rsid w:val="00C8577A"/>
    <w:rsid w:val="00CB3051"/>
    <w:rsid w:val="00CC68EA"/>
    <w:rsid w:val="00CD4E38"/>
    <w:rsid w:val="00D07E64"/>
    <w:rsid w:val="00D42B4B"/>
    <w:rsid w:val="00DC6CC4"/>
    <w:rsid w:val="00DE09A8"/>
    <w:rsid w:val="00DE28DD"/>
    <w:rsid w:val="00DF0AA1"/>
    <w:rsid w:val="00DF2A4D"/>
    <w:rsid w:val="00E37B27"/>
    <w:rsid w:val="00F101C4"/>
    <w:rsid w:val="00F303E3"/>
    <w:rsid w:val="00F41721"/>
    <w:rsid w:val="00F5081A"/>
    <w:rsid w:val="00F56DDE"/>
    <w:rsid w:val="00F95126"/>
    <w:rsid w:val="00FC6F6D"/>
    <w:rsid w:val="10422ADA"/>
    <w:rsid w:val="11DF8ED2"/>
    <w:rsid w:val="1E16046C"/>
    <w:rsid w:val="23A02E1E"/>
    <w:rsid w:val="380DE8D6"/>
    <w:rsid w:val="3A6A6927"/>
    <w:rsid w:val="4A2E786E"/>
    <w:rsid w:val="58E0DD12"/>
    <w:rsid w:val="65236E17"/>
    <w:rsid w:val="7EB0B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F70F"/>
  <w15:chartTrackingRefBased/>
  <w15:docId w15:val="{2B763794-8390-484F-94D1-B932F27F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691"/>
    <w:pPr>
      <w:spacing w:after="0" w:line="300" w:lineRule="auto"/>
    </w:pPr>
  </w:style>
  <w:style w:type="paragraph" w:styleId="Heading2">
    <w:name w:val="heading 2"/>
    <w:basedOn w:val="Normal"/>
    <w:next w:val="Normal"/>
    <w:link w:val="Heading2Char"/>
    <w:unhideWhenUsed/>
    <w:qFormat/>
    <w:rsid w:val="005A0691"/>
    <w:pPr>
      <w:keepNext/>
      <w:keepLines/>
      <w:spacing w:before="40" w:after="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A0691"/>
    <w:pPr>
      <w:keepNext/>
      <w:keepLines/>
      <w:spacing w:before="120" w:after="120" w:line="240" w:lineRule="auto"/>
      <w:outlineLvl w:val="2"/>
    </w:pPr>
    <w:rPr>
      <w:rFonts w:asciiTheme="majorHAnsi" w:eastAsiaTheme="majorEastAsia" w:hAnsiTheme="majorHAnsi" w:cstheme="majorBidi"/>
      <w:b/>
      <w:i/>
      <w:color w:val="000000" w:themeColor="text1"/>
      <w:sz w:val="28"/>
      <w:szCs w:val="24"/>
    </w:rPr>
  </w:style>
  <w:style w:type="paragraph" w:styleId="Heading4">
    <w:name w:val="heading 4"/>
    <w:basedOn w:val="Normal"/>
    <w:next w:val="Normal"/>
    <w:link w:val="Heading4Char"/>
    <w:uiPriority w:val="9"/>
    <w:unhideWhenUsed/>
    <w:qFormat/>
    <w:rsid w:val="005A0691"/>
    <w:pPr>
      <w:keepNext/>
      <w:keepLines/>
      <w:outlineLvl w:val="3"/>
    </w:pPr>
    <w:rPr>
      <w:rFonts w:ascii="Calibri" w:eastAsiaTheme="majorEastAsia" w:hAnsi="Calibri" w:cstheme="majorBidi"/>
      <w:b/>
      <w:i/>
      <w:iCs/>
      <w:color w:val="000000" w:themeColor="text1"/>
    </w:rPr>
  </w:style>
  <w:style w:type="paragraph" w:styleId="Heading5">
    <w:name w:val="heading 5"/>
    <w:basedOn w:val="Normal"/>
    <w:next w:val="Normal"/>
    <w:link w:val="Heading5Char"/>
    <w:uiPriority w:val="9"/>
    <w:unhideWhenUsed/>
    <w:qFormat/>
    <w:rsid w:val="005A069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069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0691"/>
    <w:rPr>
      <w:rFonts w:eastAsiaTheme="majorEastAsia" w:cstheme="majorBidi"/>
      <w:b/>
      <w:sz w:val="32"/>
      <w:szCs w:val="26"/>
    </w:rPr>
  </w:style>
  <w:style w:type="character" w:customStyle="1" w:styleId="Heading3Char">
    <w:name w:val="Heading 3 Char"/>
    <w:basedOn w:val="DefaultParagraphFont"/>
    <w:link w:val="Heading3"/>
    <w:uiPriority w:val="9"/>
    <w:rsid w:val="005A0691"/>
    <w:rPr>
      <w:rFonts w:asciiTheme="majorHAnsi" w:eastAsiaTheme="majorEastAsia" w:hAnsiTheme="majorHAnsi" w:cstheme="majorBidi"/>
      <w:b/>
      <w:i/>
      <w:color w:val="000000" w:themeColor="text1"/>
      <w:sz w:val="28"/>
      <w:szCs w:val="24"/>
    </w:rPr>
  </w:style>
  <w:style w:type="character" w:customStyle="1" w:styleId="Heading4Char">
    <w:name w:val="Heading 4 Char"/>
    <w:basedOn w:val="DefaultParagraphFont"/>
    <w:link w:val="Heading4"/>
    <w:uiPriority w:val="9"/>
    <w:rsid w:val="005A0691"/>
    <w:rPr>
      <w:rFonts w:ascii="Calibri" w:eastAsiaTheme="majorEastAsia" w:hAnsi="Calibri" w:cstheme="majorBidi"/>
      <w:b/>
      <w:i/>
      <w:iCs/>
      <w:color w:val="000000" w:themeColor="text1"/>
    </w:rPr>
  </w:style>
  <w:style w:type="character" w:styleId="Hyperlink">
    <w:name w:val="Hyperlink"/>
    <w:basedOn w:val="DefaultParagraphFont"/>
    <w:uiPriority w:val="99"/>
    <w:unhideWhenUsed/>
    <w:rsid w:val="005A0691"/>
    <w:rPr>
      <w:color w:val="0563C1" w:themeColor="hyperlink"/>
      <w:u w:val="single"/>
    </w:rPr>
  </w:style>
  <w:style w:type="paragraph" w:styleId="ListParagraph">
    <w:name w:val="List Paragraph"/>
    <w:basedOn w:val="Normal"/>
    <w:uiPriority w:val="34"/>
    <w:qFormat/>
    <w:rsid w:val="005A0691"/>
    <w:pPr>
      <w:ind w:left="720"/>
      <w:contextualSpacing/>
    </w:pPr>
  </w:style>
  <w:style w:type="character" w:customStyle="1" w:styleId="Heading5Char">
    <w:name w:val="Heading 5 Char"/>
    <w:basedOn w:val="DefaultParagraphFont"/>
    <w:link w:val="Heading5"/>
    <w:uiPriority w:val="9"/>
    <w:rsid w:val="005A069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A0691"/>
    <w:rPr>
      <w:rFonts w:asciiTheme="majorHAnsi" w:eastAsiaTheme="majorEastAsia" w:hAnsiTheme="majorHAnsi" w:cstheme="majorBidi"/>
      <w:color w:val="1F3763" w:themeColor="accent1" w:themeShade="7F"/>
    </w:rPr>
  </w:style>
  <w:style w:type="paragraph" w:styleId="Revision">
    <w:name w:val="Revision"/>
    <w:hidden/>
    <w:uiPriority w:val="99"/>
    <w:semiHidden/>
    <w:rsid w:val="005A0691"/>
    <w:pPr>
      <w:spacing w:after="0" w:line="240" w:lineRule="auto"/>
    </w:pPr>
  </w:style>
  <w:style w:type="character" w:styleId="CommentReference">
    <w:name w:val="annotation reference"/>
    <w:basedOn w:val="DefaultParagraphFont"/>
    <w:uiPriority w:val="99"/>
    <w:semiHidden/>
    <w:unhideWhenUsed/>
    <w:rsid w:val="005A0691"/>
    <w:rPr>
      <w:sz w:val="16"/>
      <w:szCs w:val="16"/>
    </w:rPr>
  </w:style>
  <w:style w:type="paragraph" w:styleId="CommentText">
    <w:name w:val="annotation text"/>
    <w:basedOn w:val="Normal"/>
    <w:link w:val="CommentTextChar"/>
    <w:uiPriority w:val="99"/>
    <w:unhideWhenUsed/>
    <w:rsid w:val="005A0691"/>
    <w:pPr>
      <w:spacing w:line="240" w:lineRule="auto"/>
    </w:pPr>
    <w:rPr>
      <w:sz w:val="20"/>
      <w:szCs w:val="20"/>
    </w:rPr>
  </w:style>
  <w:style w:type="character" w:customStyle="1" w:styleId="CommentTextChar">
    <w:name w:val="Comment Text Char"/>
    <w:basedOn w:val="DefaultParagraphFont"/>
    <w:link w:val="CommentText"/>
    <w:uiPriority w:val="99"/>
    <w:rsid w:val="005A0691"/>
    <w:rPr>
      <w:sz w:val="20"/>
      <w:szCs w:val="20"/>
    </w:rPr>
  </w:style>
  <w:style w:type="paragraph" w:styleId="CommentSubject">
    <w:name w:val="annotation subject"/>
    <w:basedOn w:val="CommentText"/>
    <w:next w:val="CommentText"/>
    <w:link w:val="CommentSubjectChar"/>
    <w:uiPriority w:val="99"/>
    <w:semiHidden/>
    <w:unhideWhenUsed/>
    <w:rsid w:val="005A0691"/>
    <w:rPr>
      <w:b/>
      <w:bCs/>
    </w:rPr>
  </w:style>
  <w:style w:type="character" w:customStyle="1" w:styleId="CommentSubjectChar">
    <w:name w:val="Comment Subject Char"/>
    <w:basedOn w:val="CommentTextChar"/>
    <w:link w:val="CommentSubject"/>
    <w:uiPriority w:val="99"/>
    <w:semiHidden/>
    <w:rsid w:val="005A0691"/>
    <w:rPr>
      <w:b/>
      <w:bCs/>
      <w:sz w:val="20"/>
      <w:szCs w:val="20"/>
    </w:rPr>
  </w:style>
  <w:style w:type="character" w:styleId="UnresolvedMention">
    <w:name w:val="Unresolved Mention"/>
    <w:basedOn w:val="DefaultParagraphFont"/>
    <w:uiPriority w:val="99"/>
    <w:semiHidden/>
    <w:unhideWhenUsed/>
    <w:rsid w:val="007E15B1"/>
    <w:rPr>
      <w:color w:val="605E5C"/>
      <w:shd w:val="clear" w:color="auto" w:fill="E1DFDD"/>
    </w:rPr>
  </w:style>
  <w:style w:type="character" w:styleId="FollowedHyperlink">
    <w:name w:val="FollowedHyperlink"/>
    <w:basedOn w:val="DefaultParagraphFont"/>
    <w:uiPriority w:val="99"/>
    <w:semiHidden/>
    <w:unhideWhenUsed/>
    <w:rsid w:val="005A7EB4"/>
    <w:rPr>
      <w:color w:val="954F72" w:themeColor="followedHyperlink"/>
      <w:u w:val="single"/>
    </w:rPr>
  </w:style>
  <w:style w:type="paragraph" w:styleId="Header">
    <w:name w:val="header"/>
    <w:basedOn w:val="Normal"/>
    <w:link w:val="HeaderChar"/>
    <w:uiPriority w:val="99"/>
    <w:unhideWhenUsed/>
    <w:rsid w:val="00BC1D7F"/>
    <w:pPr>
      <w:tabs>
        <w:tab w:val="center" w:pos="4680"/>
        <w:tab w:val="right" w:pos="9360"/>
      </w:tabs>
      <w:spacing w:line="240" w:lineRule="auto"/>
    </w:pPr>
  </w:style>
  <w:style w:type="character" w:customStyle="1" w:styleId="HeaderChar">
    <w:name w:val="Header Char"/>
    <w:basedOn w:val="DefaultParagraphFont"/>
    <w:link w:val="Header"/>
    <w:uiPriority w:val="99"/>
    <w:rsid w:val="00BC1D7F"/>
  </w:style>
  <w:style w:type="paragraph" w:styleId="Footer">
    <w:name w:val="footer"/>
    <w:basedOn w:val="Normal"/>
    <w:link w:val="FooterChar"/>
    <w:uiPriority w:val="99"/>
    <w:unhideWhenUsed/>
    <w:rsid w:val="00BC1D7F"/>
    <w:pPr>
      <w:tabs>
        <w:tab w:val="center" w:pos="4680"/>
        <w:tab w:val="right" w:pos="9360"/>
      </w:tabs>
      <w:spacing w:line="240" w:lineRule="auto"/>
    </w:pPr>
  </w:style>
  <w:style w:type="character" w:customStyle="1" w:styleId="FooterChar">
    <w:name w:val="Footer Char"/>
    <w:basedOn w:val="DefaultParagraphFont"/>
    <w:link w:val="Footer"/>
    <w:uiPriority w:val="99"/>
    <w:rsid w:val="00BC1D7F"/>
  </w:style>
  <w:style w:type="paragraph" w:styleId="Title">
    <w:name w:val="Title"/>
    <w:basedOn w:val="Normal"/>
    <w:next w:val="Normal"/>
    <w:link w:val="TitleChar"/>
    <w:uiPriority w:val="10"/>
    <w:qFormat/>
    <w:rsid w:val="00C54B1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B1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35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hwa.dot.gov/environment/transportation_alternativ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htac.org/programs/ta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04256-87C2-4410-80D2-8708E57B4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3077</Words>
  <Characters>17579</Characters>
  <Application>Microsoft Office Word</Application>
  <DocSecurity>0</DocSecurity>
  <Lines>289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LaMott</dc:creator>
  <cp:keywords/>
  <dc:description/>
  <cp:lastModifiedBy>Amanda LaMott</cp:lastModifiedBy>
  <cp:revision>4</cp:revision>
  <dcterms:created xsi:type="dcterms:W3CDTF">2023-08-24T20:20:00Z</dcterms:created>
  <dcterms:modified xsi:type="dcterms:W3CDTF">2026-03-02T22:42:00Z</dcterms:modified>
</cp:coreProperties>
</file>